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eastAsia="黑体"/>
          <w:sz w:val="44"/>
          <w:szCs w:val="44"/>
        </w:rPr>
      </w:pPr>
    </w:p>
    <w:p>
      <w:pPr>
        <w:spacing w:line="580" w:lineRule="exact"/>
        <w:jc w:val="center"/>
        <w:rPr>
          <w:rFonts w:ascii="黑体" w:eastAsia="黑体"/>
          <w:sz w:val="44"/>
          <w:szCs w:val="44"/>
        </w:rPr>
      </w:pPr>
      <w:r>
        <w:rPr>
          <w:rFonts w:hint="eastAsia" w:ascii="黑体" w:eastAsia="黑体"/>
          <w:sz w:val="44"/>
          <w:szCs w:val="44"/>
        </w:rPr>
        <w:t>巢湖市人大办2021年度</w:t>
      </w:r>
    </w:p>
    <w:p>
      <w:pPr>
        <w:spacing w:line="580" w:lineRule="exact"/>
        <w:jc w:val="center"/>
        <w:rPr>
          <w:rFonts w:ascii="黑体" w:eastAsia="黑体"/>
          <w:sz w:val="44"/>
          <w:szCs w:val="44"/>
        </w:rPr>
      </w:pPr>
      <w:r>
        <w:rPr>
          <w:rFonts w:hint="eastAsia" w:ascii="黑体" w:eastAsia="黑体"/>
          <w:sz w:val="44"/>
          <w:szCs w:val="44"/>
        </w:rPr>
        <w:t>一般公共预算及政府性基金财政</w:t>
      </w:r>
    </w:p>
    <w:p>
      <w:pPr>
        <w:spacing w:line="580" w:lineRule="exact"/>
        <w:jc w:val="center"/>
        <w:rPr>
          <w:rFonts w:ascii="黑体" w:eastAsia="黑体"/>
          <w:sz w:val="44"/>
          <w:szCs w:val="44"/>
        </w:rPr>
      </w:pPr>
      <w:r>
        <w:rPr>
          <w:rFonts w:hint="eastAsia" w:ascii="黑体" w:eastAsia="黑体"/>
          <w:sz w:val="44"/>
          <w:szCs w:val="44"/>
        </w:rPr>
        <w:t>拨款</w:t>
      </w:r>
      <w:r>
        <w:rPr>
          <w:rFonts w:ascii="黑体" w:eastAsia="黑体"/>
          <w:sz w:val="44"/>
          <w:szCs w:val="44"/>
        </w:rPr>
        <w:t>“三公</w:t>
      </w:r>
      <w:r>
        <w:rPr>
          <w:rFonts w:hint="eastAsia" w:ascii="黑体" w:eastAsia="黑体"/>
          <w:sz w:val="44"/>
          <w:szCs w:val="44"/>
        </w:rPr>
        <w:t>”</w:t>
      </w:r>
      <w:r>
        <w:rPr>
          <w:rFonts w:ascii="黑体" w:eastAsia="黑体"/>
          <w:sz w:val="44"/>
          <w:szCs w:val="44"/>
        </w:rPr>
        <w:t>经费</w:t>
      </w:r>
      <w:r>
        <w:rPr>
          <w:rFonts w:hint="eastAsia" w:ascii="黑体" w:eastAsia="黑体"/>
          <w:sz w:val="44"/>
          <w:szCs w:val="44"/>
        </w:rPr>
        <w:t>支出决算情况说明</w:t>
      </w:r>
    </w:p>
    <w:p>
      <w:pPr>
        <w:spacing w:line="580" w:lineRule="exact"/>
        <w:rPr>
          <w:rFonts w:ascii="黑体" w:eastAsia="黑体"/>
          <w:sz w:val="44"/>
          <w:szCs w:val="44"/>
        </w:rPr>
      </w:pPr>
    </w:p>
    <w:p>
      <w:pPr>
        <w:spacing w:line="580" w:lineRule="exact"/>
        <w:ind w:firstLine="640" w:firstLineChars="200"/>
        <w:rPr>
          <w:rFonts w:ascii="黑体" w:eastAsia="黑体"/>
          <w:szCs w:val="32"/>
        </w:rPr>
      </w:pPr>
      <w:r>
        <w:rPr>
          <w:rFonts w:hint="eastAsia" w:ascii="黑体" w:eastAsia="黑体"/>
          <w:szCs w:val="32"/>
        </w:rPr>
        <w:t xml:space="preserve">一、2021年度一般公共预算及政府性基金财政拨款“三公”经费支出决算表 </w:t>
      </w:r>
    </w:p>
    <w:p>
      <w:pPr>
        <w:widowControl/>
        <w:jc w:val="right"/>
        <w:rPr>
          <w:rFonts w:ascii="黑体" w:hAnsi="黑体" w:eastAsia="黑体"/>
          <w:szCs w:val="32"/>
        </w:rPr>
      </w:pPr>
      <w:r>
        <w:rPr>
          <w:rFonts w:hint="eastAsia" w:ascii="宋体" w:hAnsi="宋体" w:eastAsia="宋体" w:cs="Arial"/>
          <w:color w:val="000000"/>
          <w:kern w:val="0"/>
          <w:sz w:val="22"/>
          <w:szCs w:val="22"/>
        </w:rPr>
        <w:t>单位：万元</w:t>
      </w:r>
    </w:p>
    <w:tbl>
      <w:tblPr>
        <w:tblStyle w:val="6"/>
        <w:tblW w:w="10348"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1018"/>
        <w:gridCol w:w="1559"/>
        <w:gridCol w:w="1559"/>
        <w:gridCol w:w="733"/>
        <w:gridCol w:w="16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Merge w:val="restart"/>
            <w:vAlign w:val="center"/>
          </w:tcPr>
          <w:p>
            <w:pPr>
              <w:widowControl/>
              <w:rPr>
                <w:rFonts w:ascii="宋体" w:hAnsi="宋体" w:eastAsia="宋体" w:cs="Arial"/>
                <w:color w:val="000000"/>
                <w:kern w:val="0"/>
                <w:sz w:val="22"/>
                <w:szCs w:val="22"/>
              </w:rPr>
            </w:pPr>
          </w:p>
          <w:p>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项目</w:t>
            </w:r>
          </w:p>
        </w:tc>
        <w:tc>
          <w:tcPr>
            <w:tcW w:w="4136" w:type="dxa"/>
            <w:gridSpan w:val="3"/>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预算数</w:t>
            </w:r>
          </w:p>
        </w:tc>
        <w:tc>
          <w:tcPr>
            <w:tcW w:w="3969" w:type="dxa"/>
            <w:gridSpan w:val="3"/>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43" w:type="dxa"/>
            <w:vMerge w:val="continue"/>
            <w:vAlign w:val="center"/>
          </w:tcPr>
          <w:p>
            <w:pPr>
              <w:widowControl/>
              <w:rPr>
                <w:rFonts w:ascii="宋体" w:hAnsi="宋体" w:eastAsia="宋体" w:cs="Arial"/>
                <w:color w:val="000000"/>
                <w:kern w:val="0"/>
                <w:sz w:val="22"/>
                <w:szCs w:val="22"/>
              </w:rPr>
            </w:pPr>
          </w:p>
        </w:tc>
        <w:tc>
          <w:tcPr>
            <w:tcW w:w="1018"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一般公共预算</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政府性基金</w:t>
            </w:r>
          </w:p>
        </w:tc>
        <w:tc>
          <w:tcPr>
            <w:tcW w:w="733"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1677"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一般公共预算</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政府性基金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43" w:type="dxa"/>
            <w:vAlign w:val="center"/>
          </w:tcPr>
          <w:p>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因公出国（境）费</w:t>
            </w:r>
          </w:p>
        </w:tc>
        <w:tc>
          <w:tcPr>
            <w:tcW w:w="1018"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677"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center"/>
          </w:tcPr>
          <w:p>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公务接待费</w:t>
            </w:r>
          </w:p>
        </w:tc>
        <w:tc>
          <w:tcPr>
            <w:tcW w:w="1018"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3</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3</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pPr>
              <w:widowControl/>
              <w:jc w:val="center"/>
              <w:rPr>
                <w:rFonts w:ascii="宋体" w:hAnsi="宋体" w:eastAsia="宋体" w:cs="Arial"/>
                <w:color w:val="000000"/>
                <w:kern w:val="0"/>
                <w:sz w:val="22"/>
                <w:szCs w:val="22"/>
              </w:rPr>
            </w:pPr>
            <w:r>
              <w:rPr>
                <w:rFonts w:ascii="宋体" w:hAnsi="宋体" w:eastAsia="宋体" w:cs="Arial"/>
                <w:color w:val="000000"/>
                <w:kern w:val="0"/>
                <w:sz w:val="22"/>
                <w:szCs w:val="22"/>
              </w:rPr>
              <w:t>2.16</w:t>
            </w:r>
          </w:p>
        </w:tc>
        <w:tc>
          <w:tcPr>
            <w:tcW w:w="1677" w:type="dxa"/>
            <w:vAlign w:val="center"/>
          </w:tcPr>
          <w:p>
            <w:pPr>
              <w:widowControl/>
              <w:jc w:val="center"/>
              <w:rPr>
                <w:rFonts w:ascii="宋体" w:hAnsi="宋体" w:eastAsia="宋体" w:cs="Arial"/>
                <w:color w:val="000000"/>
                <w:kern w:val="0"/>
                <w:sz w:val="22"/>
                <w:szCs w:val="22"/>
              </w:rPr>
            </w:pPr>
            <w:r>
              <w:rPr>
                <w:rFonts w:ascii="宋体" w:hAnsi="宋体" w:eastAsia="宋体" w:cs="Arial"/>
                <w:color w:val="000000"/>
                <w:kern w:val="0"/>
                <w:sz w:val="22"/>
                <w:szCs w:val="22"/>
              </w:rPr>
              <w:t>2.16</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center"/>
          </w:tcPr>
          <w:p>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公务用车购置及运行费</w:t>
            </w:r>
          </w:p>
        </w:tc>
        <w:tc>
          <w:tcPr>
            <w:tcW w:w="1018"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10.5</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0.5</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pPr>
              <w:widowControl/>
              <w:jc w:val="center"/>
              <w:rPr>
                <w:rFonts w:ascii="宋体" w:hAnsi="宋体" w:eastAsia="宋体" w:cs="Arial"/>
                <w:color w:val="000000"/>
                <w:kern w:val="0"/>
                <w:sz w:val="22"/>
                <w:szCs w:val="22"/>
              </w:rPr>
            </w:pPr>
            <w:r>
              <w:rPr>
                <w:rFonts w:ascii="宋体" w:hAnsi="宋体" w:eastAsia="宋体" w:cs="Arial"/>
                <w:color w:val="000000"/>
                <w:kern w:val="0"/>
                <w:sz w:val="22"/>
                <w:szCs w:val="22"/>
              </w:rPr>
              <w:t>6.26</w:t>
            </w:r>
          </w:p>
        </w:tc>
        <w:tc>
          <w:tcPr>
            <w:tcW w:w="1677" w:type="dxa"/>
            <w:vAlign w:val="center"/>
          </w:tcPr>
          <w:p>
            <w:pPr>
              <w:widowControl/>
              <w:jc w:val="center"/>
              <w:rPr>
                <w:rFonts w:ascii="宋体" w:hAnsi="宋体" w:eastAsia="宋体" w:cs="Arial"/>
                <w:color w:val="000000"/>
                <w:kern w:val="0"/>
                <w:sz w:val="22"/>
                <w:szCs w:val="22"/>
              </w:rPr>
            </w:pPr>
            <w:r>
              <w:rPr>
                <w:rFonts w:ascii="宋体" w:hAnsi="宋体" w:eastAsia="宋体" w:cs="Arial"/>
                <w:color w:val="000000"/>
                <w:kern w:val="0"/>
                <w:sz w:val="22"/>
                <w:szCs w:val="22"/>
              </w:rPr>
              <w:t>6.26</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center"/>
          </w:tcPr>
          <w:p>
            <w:pPr>
              <w:widowControl/>
              <w:ind w:firstLine="220" w:firstLineChars="100"/>
              <w:rPr>
                <w:rFonts w:ascii="宋体" w:hAnsi="宋体" w:eastAsia="宋体" w:cs="Arial"/>
                <w:color w:val="000000"/>
                <w:kern w:val="0"/>
                <w:sz w:val="22"/>
                <w:szCs w:val="22"/>
              </w:rPr>
            </w:pPr>
            <w:r>
              <w:rPr>
                <w:rFonts w:hint="eastAsia" w:ascii="宋体" w:hAnsi="宋体" w:eastAsia="宋体" w:cs="Arial"/>
                <w:color w:val="000000"/>
                <w:kern w:val="0"/>
                <w:sz w:val="22"/>
                <w:szCs w:val="22"/>
              </w:rPr>
              <w:t>其中：公务用车运行维护费</w:t>
            </w:r>
          </w:p>
        </w:tc>
        <w:tc>
          <w:tcPr>
            <w:tcW w:w="1018"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10.5</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0.5</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pPr>
              <w:widowControl/>
              <w:jc w:val="center"/>
              <w:rPr>
                <w:rFonts w:ascii="宋体" w:hAnsi="宋体" w:eastAsia="宋体" w:cs="Arial"/>
                <w:color w:val="000000"/>
                <w:kern w:val="0"/>
                <w:sz w:val="22"/>
                <w:szCs w:val="22"/>
              </w:rPr>
            </w:pPr>
            <w:r>
              <w:rPr>
                <w:rFonts w:ascii="宋体" w:hAnsi="宋体" w:eastAsia="宋体" w:cs="Arial"/>
                <w:color w:val="000000"/>
                <w:kern w:val="0"/>
                <w:sz w:val="22"/>
                <w:szCs w:val="22"/>
              </w:rPr>
              <w:t>6.26</w:t>
            </w:r>
          </w:p>
        </w:tc>
        <w:tc>
          <w:tcPr>
            <w:tcW w:w="1677" w:type="dxa"/>
            <w:vAlign w:val="center"/>
          </w:tcPr>
          <w:p>
            <w:pPr>
              <w:widowControl/>
              <w:jc w:val="center"/>
              <w:rPr>
                <w:rFonts w:ascii="宋体" w:hAnsi="宋体" w:eastAsia="宋体" w:cs="Arial"/>
                <w:color w:val="000000"/>
                <w:kern w:val="0"/>
                <w:sz w:val="22"/>
                <w:szCs w:val="22"/>
              </w:rPr>
            </w:pPr>
            <w:r>
              <w:rPr>
                <w:rFonts w:ascii="宋体" w:hAnsi="宋体" w:eastAsia="宋体" w:cs="Arial"/>
                <w:color w:val="000000"/>
                <w:kern w:val="0"/>
                <w:sz w:val="22"/>
                <w:szCs w:val="22"/>
              </w:rPr>
              <w:t>6.26</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43" w:type="dxa"/>
            <w:vAlign w:val="center"/>
          </w:tcPr>
          <w:p>
            <w:pPr>
              <w:widowControl/>
              <w:ind w:firstLine="220" w:firstLineChars="100"/>
              <w:rPr>
                <w:rFonts w:ascii="宋体" w:hAnsi="宋体" w:eastAsia="宋体" w:cs="Arial"/>
                <w:color w:val="000000"/>
                <w:kern w:val="0"/>
                <w:sz w:val="22"/>
                <w:szCs w:val="22"/>
              </w:rPr>
            </w:pPr>
            <w:r>
              <w:rPr>
                <w:rFonts w:hint="eastAsia" w:ascii="宋体" w:hAnsi="宋体" w:eastAsia="宋体" w:cs="Arial"/>
                <w:color w:val="000000"/>
                <w:kern w:val="0"/>
                <w:sz w:val="22"/>
                <w:szCs w:val="22"/>
              </w:rPr>
              <w:t>公务用车购置费</w:t>
            </w:r>
          </w:p>
        </w:tc>
        <w:tc>
          <w:tcPr>
            <w:tcW w:w="1018"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677"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43" w:type="dxa"/>
            <w:vAlign w:val="center"/>
          </w:tcPr>
          <w:p>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总计</w:t>
            </w:r>
          </w:p>
        </w:tc>
        <w:tc>
          <w:tcPr>
            <w:tcW w:w="1018"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13.5</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13.5</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8</w:t>
            </w:r>
            <w:r>
              <w:rPr>
                <w:rFonts w:ascii="宋体" w:hAnsi="宋体" w:eastAsia="宋体" w:cs="Arial"/>
                <w:color w:val="000000"/>
                <w:kern w:val="0"/>
                <w:sz w:val="22"/>
                <w:szCs w:val="22"/>
              </w:rPr>
              <w:t>.42</w:t>
            </w:r>
          </w:p>
        </w:tc>
        <w:tc>
          <w:tcPr>
            <w:tcW w:w="1677"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8</w:t>
            </w:r>
            <w:r>
              <w:rPr>
                <w:rFonts w:ascii="宋体" w:hAnsi="宋体" w:eastAsia="宋体" w:cs="Arial"/>
                <w:color w:val="000000"/>
                <w:kern w:val="0"/>
                <w:sz w:val="22"/>
                <w:szCs w:val="22"/>
              </w:rPr>
              <w:t>.42</w:t>
            </w:r>
          </w:p>
        </w:tc>
        <w:tc>
          <w:tcPr>
            <w:tcW w:w="1559" w:type="dxa"/>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bl>
    <w:p>
      <w:pPr>
        <w:spacing w:line="580" w:lineRule="exact"/>
        <w:ind w:firstLine="800" w:firstLineChars="250"/>
        <w:rPr>
          <w:rFonts w:ascii="黑体" w:hAnsi="黑体" w:eastAsia="黑体"/>
        </w:rPr>
      </w:pPr>
      <w:r>
        <w:rPr>
          <w:rFonts w:hint="eastAsia" w:ascii="黑体" w:hAnsi="黑体" w:eastAsia="黑体"/>
          <w:szCs w:val="32"/>
        </w:rPr>
        <w:t>二、</w:t>
      </w:r>
      <w:r>
        <w:rPr>
          <w:rFonts w:hint="eastAsia" w:ascii="黑体" w:hAnsi="黑体" w:eastAsia="黑体"/>
        </w:rPr>
        <w:t>2021年度一般公共预算及政府性基金财政拨款“三公”经费支出决算情况说明</w:t>
      </w:r>
    </w:p>
    <w:p>
      <w:pPr>
        <w:ind w:firstLine="643" w:firstLineChars="200"/>
        <w:rPr>
          <w:rFonts w:ascii="仿宋" w:hAnsi="仿宋" w:eastAsia="仿宋"/>
          <w:b/>
        </w:rPr>
      </w:pPr>
      <w:r>
        <w:rPr>
          <w:rFonts w:hint="eastAsia" w:ascii="仿宋" w:hAnsi="仿宋" w:eastAsia="仿宋"/>
          <w:b/>
        </w:rPr>
        <w:t>（一）一般公共预算及政府性基金财政拨款“三公”经费支出决算总体情况</w:t>
      </w:r>
    </w:p>
    <w:p>
      <w:pPr>
        <w:ind w:firstLine="640" w:firstLineChars="200"/>
        <w:rPr>
          <w:rFonts w:ascii="仿宋_GB2312"/>
        </w:rPr>
      </w:pPr>
      <w:r>
        <w:rPr>
          <w:rFonts w:hint="eastAsia" w:ascii="仿宋_GB2312"/>
        </w:rPr>
        <w:t>2021年度一般公共预算及政府性基金财政拨款“三公”经费支出年初预算</w:t>
      </w:r>
      <w:r>
        <w:rPr>
          <w:rFonts w:ascii="仿宋_GB2312"/>
        </w:rPr>
        <w:t>13.5</w:t>
      </w:r>
      <w:r>
        <w:rPr>
          <w:rFonts w:hint="eastAsia" w:ascii="仿宋_GB2312"/>
        </w:rPr>
        <w:t>万元，支出决算</w:t>
      </w:r>
      <w:r>
        <w:rPr>
          <w:rFonts w:ascii="仿宋_GB2312"/>
        </w:rPr>
        <w:t>8.42</w:t>
      </w:r>
      <w:r>
        <w:rPr>
          <w:rFonts w:hint="eastAsia" w:ascii="仿宋_GB2312"/>
        </w:rPr>
        <w:t>万元，完成年初预算的</w:t>
      </w:r>
      <w:r>
        <w:rPr>
          <w:rFonts w:ascii="仿宋_GB2312"/>
        </w:rPr>
        <w:t>62.37</w:t>
      </w:r>
      <w:r>
        <w:rPr>
          <w:rFonts w:hint="eastAsia" w:ascii="仿宋_GB2312"/>
        </w:rPr>
        <w:t>%。决算数小于年初预算数的主要原因：严格执行财经纪律，压缩非必要支出。</w:t>
      </w:r>
    </w:p>
    <w:p>
      <w:pPr>
        <w:ind w:firstLine="643" w:firstLineChars="200"/>
        <w:rPr>
          <w:rFonts w:ascii="仿宋" w:hAnsi="仿宋" w:eastAsia="仿宋"/>
          <w:b/>
        </w:rPr>
      </w:pPr>
      <w:r>
        <w:rPr>
          <w:rFonts w:hint="eastAsia" w:ascii="仿宋" w:hAnsi="仿宋" w:eastAsia="仿宋"/>
          <w:b/>
        </w:rPr>
        <w:t>（二）一般公共预算及政府性基金财政拨款“三公”经费支出决算具体情况</w:t>
      </w:r>
    </w:p>
    <w:p>
      <w:pPr>
        <w:ind w:firstLine="640" w:firstLineChars="200"/>
        <w:rPr>
          <w:rFonts w:ascii="仿宋_GB2312"/>
        </w:rPr>
      </w:pPr>
      <w:r>
        <w:rPr>
          <w:rFonts w:hint="eastAsia" w:ascii="仿宋_GB2312"/>
        </w:rPr>
        <w:t>2021年度一般公共预算及政府性基金财政拨款“三公”经费支出决算中，因公出国（境）费支出决算</w:t>
      </w:r>
      <w:r>
        <w:rPr>
          <w:rFonts w:ascii="仿宋_GB2312"/>
        </w:rPr>
        <w:t>0</w:t>
      </w:r>
      <w:r>
        <w:rPr>
          <w:rFonts w:hint="eastAsia" w:ascii="仿宋_GB2312"/>
        </w:rPr>
        <w:t>万元，占</w:t>
      </w:r>
      <w:r>
        <w:rPr>
          <w:rFonts w:ascii="仿宋_GB2312"/>
        </w:rPr>
        <w:t>0</w:t>
      </w:r>
      <w:r>
        <w:rPr>
          <w:rFonts w:hint="eastAsia" w:ascii="仿宋_GB2312"/>
        </w:rPr>
        <w:t>%；公务接待费支出决算</w:t>
      </w:r>
      <w:r>
        <w:rPr>
          <w:rFonts w:ascii="仿宋_GB2312"/>
        </w:rPr>
        <w:t>2.16</w:t>
      </w:r>
      <w:r>
        <w:rPr>
          <w:rFonts w:hint="eastAsia" w:ascii="仿宋_GB2312"/>
        </w:rPr>
        <w:t>万元，占</w:t>
      </w:r>
      <w:r>
        <w:rPr>
          <w:rFonts w:ascii="仿宋_GB2312"/>
        </w:rPr>
        <w:t>25.65</w:t>
      </w:r>
      <w:r>
        <w:rPr>
          <w:rFonts w:hint="eastAsia" w:ascii="仿宋_GB2312"/>
        </w:rPr>
        <w:t>%；公务用车购置及运行费支出决算</w:t>
      </w:r>
      <w:r>
        <w:rPr>
          <w:rFonts w:ascii="仿宋_GB2312"/>
        </w:rPr>
        <w:t>6.26</w:t>
      </w:r>
      <w:r>
        <w:rPr>
          <w:rFonts w:hint="eastAsia" w:ascii="仿宋_GB2312"/>
        </w:rPr>
        <w:t>万元，占</w:t>
      </w:r>
      <w:r>
        <w:rPr>
          <w:rFonts w:ascii="仿宋_GB2312"/>
        </w:rPr>
        <w:t>74.35</w:t>
      </w:r>
      <w:r>
        <w:rPr>
          <w:rFonts w:hint="eastAsia" w:ascii="仿宋_GB2312"/>
        </w:rPr>
        <w:t>%。具体情况如下：</w:t>
      </w:r>
    </w:p>
    <w:p>
      <w:pPr>
        <w:ind w:firstLine="640" w:firstLineChars="200"/>
        <w:rPr>
          <w:rFonts w:ascii="仿宋_GB2312"/>
        </w:rPr>
      </w:pPr>
      <w:r>
        <w:rPr>
          <w:rFonts w:hint="eastAsia" w:ascii="仿宋_GB2312"/>
        </w:rPr>
        <w:t>1.因公出国（境）费支出决算</w:t>
      </w:r>
      <w:r>
        <w:rPr>
          <w:rFonts w:ascii="仿宋_GB2312"/>
        </w:rPr>
        <w:t>0</w:t>
      </w:r>
      <w:r>
        <w:rPr>
          <w:rFonts w:hint="eastAsia" w:ascii="仿宋_GB2312"/>
        </w:rPr>
        <w:t>万元</w:t>
      </w:r>
      <w:r>
        <w:rPr>
          <w:rFonts w:hint="eastAsia" w:ascii="仿宋_GB2312"/>
          <w:lang w:val="en-US" w:eastAsia="zh-CN"/>
        </w:rPr>
        <w:t>,</w:t>
      </w:r>
      <w:r>
        <w:rPr>
          <w:rFonts w:hint="eastAsia" w:ascii="仿宋_GB2312"/>
        </w:rPr>
        <w:t>与2021年度预算相比持平，持平的原因是未安排因公出国（境）。主要用于单位出国（境）的国际旅费、国外城市间交通费等支出。2021年，参加（组织）因公出国（境）团组</w:t>
      </w:r>
      <w:r>
        <w:rPr>
          <w:rFonts w:ascii="仿宋_GB2312"/>
        </w:rPr>
        <w:t>0</w:t>
      </w:r>
      <w:r>
        <w:rPr>
          <w:rFonts w:hint="eastAsia" w:ascii="仿宋_GB2312"/>
        </w:rPr>
        <w:t>个，</w:t>
      </w:r>
      <w:r>
        <w:rPr>
          <w:rFonts w:ascii="仿宋_GB2312"/>
        </w:rPr>
        <w:t>0</w:t>
      </w:r>
      <w:r>
        <w:rPr>
          <w:rFonts w:hint="eastAsia" w:ascii="仿宋_GB2312"/>
        </w:rPr>
        <w:t>人次。</w:t>
      </w:r>
    </w:p>
    <w:p>
      <w:pPr>
        <w:ind w:firstLine="640" w:firstLineChars="200"/>
        <w:rPr>
          <w:rFonts w:ascii="仿宋_GB2312"/>
        </w:rPr>
      </w:pPr>
      <w:r>
        <w:rPr>
          <w:rFonts w:hint="eastAsia" w:ascii="仿宋_GB2312"/>
        </w:rPr>
        <w:t>2.公务接待费支出决算</w:t>
      </w:r>
      <w:r>
        <w:rPr>
          <w:rFonts w:ascii="仿宋_GB2312"/>
        </w:rPr>
        <w:t>2.16</w:t>
      </w:r>
      <w:r>
        <w:rPr>
          <w:rFonts w:hint="eastAsia" w:ascii="仿宋_GB2312"/>
        </w:rPr>
        <w:t>万元，</w:t>
      </w:r>
      <w:r>
        <w:rPr>
          <w:rFonts w:hint="eastAsia" w:ascii="仿宋_GB2312" w:hAnsi="仿宋"/>
          <w:szCs w:val="32"/>
        </w:rPr>
        <w:t>与2021年度预</w:t>
      </w:r>
      <w:r>
        <w:rPr>
          <w:rFonts w:hint="eastAsia" w:ascii="仿宋_GB2312"/>
        </w:rPr>
        <w:t>算相比，减少0</w:t>
      </w:r>
      <w:r>
        <w:rPr>
          <w:rFonts w:ascii="仿宋_GB2312"/>
        </w:rPr>
        <w:t>.84</w:t>
      </w:r>
      <w:r>
        <w:rPr>
          <w:rFonts w:hint="eastAsia" w:ascii="仿宋_GB2312"/>
        </w:rPr>
        <w:t>万元，降低</w:t>
      </w:r>
      <w:r>
        <w:rPr>
          <w:rFonts w:ascii="仿宋_GB2312"/>
        </w:rPr>
        <w:t>28</w:t>
      </w:r>
      <w:r>
        <w:rPr>
          <w:rFonts w:hint="eastAsia" w:ascii="仿宋_GB2312"/>
        </w:rPr>
        <w:t xml:space="preserve"> %，降低</w:t>
      </w:r>
      <w:r>
        <w:rPr>
          <w:rFonts w:hint="eastAsia" w:ascii="仿宋_GB2312" w:hAnsi="仿宋"/>
          <w:szCs w:val="32"/>
        </w:rPr>
        <w:t>的原因是严格执行单位公务接待制度，控制陪客接待人数，杜绝同城招待。主要用于市内外相关单位业务指导和工作调研、招商引资、接待外地客商和外地人大来巢考察等公务往来。经费</w:t>
      </w:r>
      <w:r>
        <w:rPr>
          <w:rFonts w:hint="eastAsia" w:ascii="仿宋_GB2312"/>
        </w:rPr>
        <w:t>使用严格执行《党政机关厉行节约反对浪费条例》、《巢湖市市直机关公务接待费管理暂行办法》（巢财行〔2014〕90号）等相关规定。2021年，国内公务接待共</w:t>
      </w:r>
      <w:r>
        <w:rPr>
          <w:rFonts w:ascii="仿宋_GB2312"/>
        </w:rPr>
        <w:t>28</w:t>
      </w:r>
      <w:r>
        <w:rPr>
          <w:rFonts w:hint="eastAsia" w:ascii="仿宋_GB2312"/>
        </w:rPr>
        <w:t>批，</w:t>
      </w:r>
      <w:r>
        <w:rPr>
          <w:rFonts w:ascii="仿宋_GB2312"/>
        </w:rPr>
        <w:t>225</w:t>
      </w:r>
      <w:r>
        <w:rPr>
          <w:rFonts w:hint="eastAsia" w:ascii="仿宋_GB2312"/>
        </w:rPr>
        <w:t>人次（其中：外事接待共</w:t>
      </w:r>
      <w:r>
        <w:rPr>
          <w:rFonts w:ascii="仿宋_GB2312"/>
        </w:rPr>
        <w:t>0</w:t>
      </w:r>
      <w:r>
        <w:rPr>
          <w:rFonts w:hint="eastAsia" w:ascii="仿宋_GB2312"/>
        </w:rPr>
        <w:t>批，</w:t>
      </w:r>
      <w:r>
        <w:rPr>
          <w:rFonts w:ascii="仿宋_GB2312"/>
        </w:rPr>
        <w:t>0</w:t>
      </w:r>
      <w:r>
        <w:rPr>
          <w:rFonts w:hint="eastAsia" w:ascii="仿宋_GB2312"/>
        </w:rPr>
        <w:t>人次）（不包括陪同人员）。</w:t>
      </w:r>
    </w:p>
    <w:p>
      <w:pPr>
        <w:ind w:firstLine="640" w:firstLineChars="200"/>
        <w:rPr>
          <w:rFonts w:ascii="仿宋_GB2312"/>
        </w:rPr>
      </w:pPr>
      <w:r>
        <w:rPr>
          <w:rFonts w:hint="eastAsia" w:ascii="仿宋_GB2312"/>
        </w:rPr>
        <w:t>3.公务用车购置及运行费支出决算</w:t>
      </w:r>
      <w:r>
        <w:rPr>
          <w:rFonts w:ascii="仿宋_GB2312"/>
        </w:rPr>
        <w:t>6.26</w:t>
      </w:r>
      <w:r>
        <w:rPr>
          <w:rFonts w:hint="eastAsia" w:ascii="仿宋_GB2312"/>
        </w:rPr>
        <w:t>万元，与2021年度预算相比，减少4</w:t>
      </w:r>
      <w:r>
        <w:rPr>
          <w:rFonts w:ascii="仿宋_GB2312"/>
        </w:rPr>
        <w:t>.24</w:t>
      </w:r>
      <w:r>
        <w:rPr>
          <w:rFonts w:hint="eastAsia" w:ascii="仿宋_GB2312"/>
        </w:rPr>
        <w:t>万元，降低4</w:t>
      </w:r>
      <w:r>
        <w:rPr>
          <w:rFonts w:ascii="仿宋_GB2312"/>
        </w:rPr>
        <w:t>0.38</w:t>
      </w:r>
      <w:r>
        <w:rPr>
          <w:rFonts w:hint="eastAsia" w:ascii="仿宋_GB2312"/>
        </w:rPr>
        <w:t>%，降低的原因是严格执行单位公务用车制度，减少视察调研用车频次。主要用于人大监督、视察、执法检查、调研、接待上级检查和外地调研等。经费使用严格按照省市公务用车配备管理相关规定执行。其中：</w:t>
      </w:r>
    </w:p>
    <w:p>
      <w:pPr>
        <w:ind w:firstLine="640" w:firstLineChars="200"/>
        <w:rPr>
          <w:rFonts w:ascii="仿宋_GB2312" w:cs="仿宋_GB2312"/>
          <w:b/>
        </w:rPr>
      </w:pPr>
      <w:r>
        <w:rPr>
          <w:rFonts w:hint="eastAsia" w:ascii="仿宋_GB2312"/>
        </w:rPr>
        <w:t>公务用车运行维护费支出决算</w:t>
      </w:r>
      <w:r>
        <w:rPr>
          <w:rFonts w:ascii="仿宋_GB2312"/>
        </w:rPr>
        <w:t>6.26</w:t>
      </w:r>
      <w:r>
        <w:rPr>
          <w:rFonts w:hint="eastAsia" w:ascii="仿宋_GB2312"/>
        </w:rPr>
        <w:t>万元，与2021年度预算相比，减少4</w:t>
      </w:r>
      <w:r>
        <w:rPr>
          <w:rFonts w:ascii="仿宋_GB2312"/>
        </w:rPr>
        <w:t>.24</w:t>
      </w:r>
      <w:r>
        <w:rPr>
          <w:rFonts w:hint="eastAsia" w:ascii="仿宋_GB2312"/>
        </w:rPr>
        <w:t>万元，降低4</w:t>
      </w:r>
      <w:r>
        <w:rPr>
          <w:rFonts w:ascii="仿宋_GB2312"/>
        </w:rPr>
        <w:t>0.38</w:t>
      </w:r>
      <w:r>
        <w:rPr>
          <w:rFonts w:hint="eastAsia" w:ascii="仿宋_GB2312"/>
        </w:rPr>
        <w:t>%，降低的原因是严格执行单位公务用车制度，减少视察调研用车频次。主要用于人大监督、视察、执法检查、调研、接待上级检查和外地调研等。2021年，巢湖市人大办一般公共预算及政府性基金财政拨款开支的公务用车保有数为</w:t>
      </w:r>
      <w:r>
        <w:rPr>
          <w:rFonts w:ascii="仿宋_GB2312"/>
        </w:rPr>
        <w:t>3</w:t>
      </w:r>
      <w:r>
        <w:rPr>
          <w:rFonts w:hint="eastAsia" w:ascii="仿宋_GB2312"/>
        </w:rPr>
        <w:t>辆。</w:t>
      </w:r>
    </w:p>
    <w:p>
      <w:pPr>
        <w:ind w:firstLine="640" w:firstLineChars="200"/>
      </w:pPr>
      <w:r>
        <w:rPr>
          <w:rFonts w:hint="eastAsia" w:ascii="仿宋_GB2312"/>
        </w:rPr>
        <w:t>公务用车购置费支出决算</w:t>
      </w:r>
      <w:r>
        <w:rPr>
          <w:rFonts w:ascii="仿宋_GB2312"/>
        </w:rPr>
        <w:t>0</w:t>
      </w:r>
      <w:r>
        <w:rPr>
          <w:rFonts w:hint="eastAsia" w:ascii="仿宋_GB2312"/>
        </w:rPr>
        <w:t>万元，</w:t>
      </w:r>
      <w:bookmarkStart w:id="0" w:name="_GoBack"/>
      <w:bookmarkEnd w:id="0"/>
      <w:r>
        <w:rPr>
          <w:rFonts w:hint="eastAsia" w:ascii="仿宋_GB2312"/>
        </w:rPr>
        <w:t>与2021年度预算相比持平，持平的原因是没有安排公车购置计划，主要用于公务用车购置支出。2021年，购置车辆0台。截至2021年12月31日，巢湖市</w:t>
      </w:r>
      <w:r>
        <w:rPr>
          <w:rFonts w:ascii="仿宋_GB2312"/>
        </w:rPr>
        <w:t>人大办</w:t>
      </w:r>
      <w:r>
        <w:rPr>
          <w:rFonts w:hint="eastAsia" w:ascii="仿宋_GB2312"/>
        </w:rPr>
        <w:t>开支财政拨款的公务用车保有量为0辆。</w:t>
      </w:r>
    </w:p>
    <w:p>
      <w:pPr>
        <w:ind w:firstLine="643" w:firstLineChars="200"/>
        <w:rPr>
          <w:rFonts w:ascii="仿宋_GB2312"/>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YjhjMjdjOWRjMmE1ZjNjYjg1MGZmYjMwNjgwMmYifQ=="/>
  </w:docVars>
  <w:rsids>
    <w:rsidRoot w:val="00E72D8E"/>
    <w:rsid w:val="0000127F"/>
    <w:rsid w:val="00002072"/>
    <w:rsid w:val="00002CBD"/>
    <w:rsid w:val="00003FC4"/>
    <w:rsid w:val="00004A93"/>
    <w:rsid w:val="00004D71"/>
    <w:rsid w:val="00005CA1"/>
    <w:rsid w:val="00005CC3"/>
    <w:rsid w:val="00006320"/>
    <w:rsid w:val="000068EF"/>
    <w:rsid w:val="000073ED"/>
    <w:rsid w:val="0000783A"/>
    <w:rsid w:val="00011520"/>
    <w:rsid w:val="00013415"/>
    <w:rsid w:val="00013CC6"/>
    <w:rsid w:val="000146F3"/>
    <w:rsid w:val="00014A1F"/>
    <w:rsid w:val="0001506C"/>
    <w:rsid w:val="000154FA"/>
    <w:rsid w:val="00016A3B"/>
    <w:rsid w:val="00017232"/>
    <w:rsid w:val="00020BA0"/>
    <w:rsid w:val="000212D4"/>
    <w:rsid w:val="00021839"/>
    <w:rsid w:val="00021DC5"/>
    <w:rsid w:val="00023DC8"/>
    <w:rsid w:val="00024BD3"/>
    <w:rsid w:val="00024DD4"/>
    <w:rsid w:val="000272A8"/>
    <w:rsid w:val="0002764C"/>
    <w:rsid w:val="000316D3"/>
    <w:rsid w:val="00031B54"/>
    <w:rsid w:val="0003237D"/>
    <w:rsid w:val="000326F4"/>
    <w:rsid w:val="00032BC5"/>
    <w:rsid w:val="00032FD4"/>
    <w:rsid w:val="0003310D"/>
    <w:rsid w:val="00033595"/>
    <w:rsid w:val="0003391A"/>
    <w:rsid w:val="00034610"/>
    <w:rsid w:val="00034ADD"/>
    <w:rsid w:val="00034F1A"/>
    <w:rsid w:val="00036B5E"/>
    <w:rsid w:val="00037825"/>
    <w:rsid w:val="000378EE"/>
    <w:rsid w:val="00037AA0"/>
    <w:rsid w:val="0004417C"/>
    <w:rsid w:val="0004440B"/>
    <w:rsid w:val="00046A34"/>
    <w:rsid w:val="00050639"/>
    <w:rsid w:val="00051483"/>
    <w:rsid w:val="000515E3"/>
    <w:rsid w:val="00052A28"/>
    <w:rsid w:val="000530FA"/>
    <w:rsid w:val="00054694"/>
    <w:rsid w:val="000547EB"/>
    <w:rsid w:val="000564B8"/>
    <w:rsid w:val="00057660"/>
    <w:rsid w:val="00060624"/>
    <w:rsid w:val="00063642"/>
    <w:rsid w:val="00066D98"/>
    <w:rsid w:val="00066EEA"/>
    <w:rsid w:val="0007002D"/>
    <w:rsid w:val="00070B54"/>
    <w:rsid w:val="000719BE"/>
    <w:rsid w:val="00071AC1"/>
    <w:rsid w:val="00072284"/>
    <w:rsid w:val="00072699"/>
    <w:rsid w:val="00073B20"/>
    <w:rsid w:val="00075D99"/>
    <w:rsid w:val="00077750"/>
    <w:rsid w:val="00077E2F"/>
    <w:rsid w:val="0008050E"/>
    <w:rsid w:val="000812A6"/>
    <w:rsid w:val="0008155F"/>
    <w:rsid w:val="000824E4"/>
    <w:rsid w:val="000826DB"/>
    <w:rsid w:val="000827BC"/>
    <w:rsid w:val="000827F5"/>
    <w:rsid w:val="0008366D"/>
    <w:rsid w:val="000839B3"/>
    <w:rsid w:val="000844D9"/>
    <w:rsid w:val="00084DFA"/>
    <w:rsid w:val="00085111"/>
    <w:rsid w:val="00086A56"/>
    <w:rsid w:val="00086A5D"/>
    <w:rsid w:val="0008720D"/>
    <w:rsid w:val="00087981"/>
    <w:rsid w:val="0009234A"/>
    <w:rsid w:val="00092467"/>
    <w:rsid w:val="00092A7C"/>
    <w:rsid w:val="000948A3"/>
    <w:rsid w:val="00094ED0"/>
    <w:rsid w:val="000A0BB6"/>
    <w:rsid w:val="000A14E0"/>
    <w:rsid w:val="000A1FA5"/>
    <w:rsid w:val="000A2F02"/>
    <w:rsid w:val="000A3DA7"/>
    <w:rsid w:val="000A41DF"/>
    <w:rsid w:val="000A4340"/>
    <w:rsid w:val="000A4C02"/>
    <w:rsid w:val="000A553D"/>
    <w:rsid w:val="000A6A62"/>
    <w:rsid w:val="000B0CA2"/>
    <w:rsid w:val="000B1C13"/>
    <w:rsid w:val="000B2712"/>
    <w:rsid w:val="000B31AC"/>
    <w:rsid w:val="000B32AE"/>
    <w:rsid w:val="000B39B6"/>
    <w:rsid w:val="000B4A5F"/>
    <w:rsid w:val="000B56D7"/>
    <w:rsid w:val="000C0E50"/>
    <w:rsid w:val="000C10B5"/>
    <w:rsid w:val="000C1283"/>
    <w:rsid w:val="000C1E3F"/>
    <w:rsid w:val="000C24A8"/>
    <w:rsid w:val="000C252E"/>
    <w:rsid w:val="000C27BE"/>
    <w:rsid w:val="000C3C5B"/>
    <w:rsid w:val="000C45C8"/>
    <w:rsid w:val="000C4944"/>
    <w:rsid w:val="000C69F9"/>
    <w:rsid w:val="000C7AD0"/>
    <w:rsid w:val="000D58E4"/>
    <w:rsid w:val="000D6B7B"/>
    <w:rsid w:val="000D7A19"/>
    <w:rsid w:val="000E1939"/>
    <w:rsid w:val="000E2202"/>
    <w:rsid w:val="000E3D56"/>
    <w:rsid w:val="000E417D"/>
    <w:rsid w:val="000E57E6"/>
    <w:rsid w:val="000E6339"/>
    <w:rsid w:val="000E6C78"/>
    <w:rsid w:val="000E7773"/>
    <w:rsid w:val="000F0AA1"/>
    <w:rsid w:val="000F0D38"/>
    <w:rsid w:val="000F0E11"/>
    <w:rsid w:val="000F15C6"/>
    <w:rsid w:val="000F1A9E"/>
    <w:rsid w:val="000F1B56"/>
    <w:rsid w:val="000F1C4A"/>
    <w:rsid w:val="000F20BF"/>
    <w:rsid w:val="000F306E"/>
    <w:rsid w:val="000F3244"/>
    <w:rsid w:val="000F365A"/>
    <w:rsid w:val="000F369F"/>
    <w:rsid w:val="000F4A81"/>
    <w:rsid w:val="000F788A"/>
    <w:rsid w:val="001008E2"/>
    <w:rsid w:val="001011B6"/>
    <w:rsid w:val="001015FD"/>
    <w:rsid w:val="001032B8"/>
    <w:rsid w:val="00105712"/>
    <w:rsid w:val="00110049"/>
    <w:rsid w:val="00110195"/>
    <w:rsid w:val="00110C69"/>
    <w:rsid w:val="00114243"/>
    <w:rsid w:val="00116BF2"/>
    <w:rsid w:val="00116D39"/>
    <w:rsid w:val="00116FA4"/>
    <w:rsid w:val="001172F2"/>
    <w:rsid w:val="00117C19"/>
    <w:rsid w:val="00126307"/>
    <w:rsid w:val="00127C85"/>
    <w:rsid w:val="001300DD"/>
    <w:rsid w:val="001313B3"/>
    <w:rsid w:val="001321AA"/>
    <w:rsid w:val="00132FAC"/>
    <w:rsid w:val="00133C04"/>
    <w:rsid w:val="0014112F"/>
    <w:rsid w:val="00141160"/>
    <w:rsid w:val="00141AB7"/>
    <w:rsid w:val="00142617"/>
    <w:rsid w:val="00143AB9"/>
    <w:rsid w:val="001440D4"/>
    <w:rsid w:val="00144299"/>
    <w:rsid w:val="00147035"/>
    <w:rsid w:val="00147620"/>
    <w:rsid w:val="0015261B"/>
    <w:rsid w:val="001531F2"/>
    <w:rsid w:val="0015343B"/>
    <w:rsid w:val="0015347F"/>
    <w:rsid w:val="00153C68"/>
    <w:rsid w:val="001615D6"/>
    <w:rsid w:val="00161779"/>
    <w:rsid w:val="00162147"/>
    <w:rsid w:val="001622B9"/>
    <w:rsid w:val="00163247"/>
    <w:rsid w:val="0016392A"/>
    <w:rsid w:val="00165650"/>
    <w:rsid w:val="00166075"/>
    <w:rsid w:val="00166ADC"/>
    <w:rsid w:val="0016796C"/>
    <w:rsid w:val="0017057E"/>
    <w:rsid w:val="001719A3"/>
    <w:rsid w:val="001731AE"/>
    <w:rsid w:val="00173DFF"/>
    <w:rsid w:val="00174252"/>
    <w:rsid w:val="00174FA2"/>
    <w:rsid w:val="00175391"/>
    <w:rsid w:val="001756CC"/>
    <w:rsid w:val="00176EDD"/>
    <w:rsid w:val="00182378"/>
    <w:rsid w:val="001834D4"/>
    <w:rsid w:val="00184CBD"/>
    <w:rsid w:val="00186AB5"/>
    <w:rsid w:val="00186E1F"/>
    <w:rsid w:val="001903DC"/>
    <w:rsid w:val="00191A8D"/>
    <w:rsid w:val="0019274B"/>
    <w:rsid w:val="001927C3"/>
    <w:rsid w:val="00192ADD"/>
    <w:rsid w:val="00193DA5"/>
    <w:rsid w:val="001972F6"/>
    <w:rsid w:val="001A0B2D"/>
    <w:rsid w:val="001A2DA7"/>
    <w:rsid w:val="001A3347"/>
    <w:rsid w:val="001A47A2"/>
    <w:rsid w:val="001A501A"/>
    <w:rsid w:val="001A5074"/>
    <w:rsid w:val="001A5F68"/>
    <w:rsid w:val="001A6469"/>
    <w:rsid w:val="001A6A78"/>
    <w:rsid w:val="001A6C48"/>
    <w:rsid w:val="001A6EAC"/>
    <w:rsid w:val="001B032B"/>
    <w:rsid w:val="001B1C4F"/>
    <w:rsid w:val="001B2464"/>
    <w:rsid w:val="001B3CE8"/>
    <w:rsid w:val="001B4D94"/>
    <w:rsid w:val="001B51D6"/>
    <w:rsid w:val="001B6665"/>
    <w:rsid w:val="001C0636"/>
    <w:rsid w:val="001C239A"/>
    <w:rsid w:val="001C29BD"/>
    <w:rsid w:val="001C2C91"/>
    <w:rsid w:val="001C2F2D"/>
    <w:rsid w:val="001C3C11"/>
    <w:rsid w:val="001C46BB"/>
    <w:rsid w:val="001C4965"/>
    <w:rsid w:val="001C51EE"/>
    <w:rsid w:val="001C57C0"/>
    <w:rsid w:val="001C5C12"/>
    <w:rsid w:val="001D17EF"/>
    <w:rsid w:val="001D26B4"/>
    <w:rsid w:val="001D4CE8"/>
    <w:rsid w:val="001D4F9A"/>
    <w:rsid w:val="001D667A"/>
    <w:rsid w:val="001D687E"/>
    <w:rsid w:val="001E04AF"/>
    <w:rsid w:val="001E0FD0"/>
    <w:rsid w:val="001E2314"/>
    <w:rsid w:val="001E50A5"/>
    <w:rsid w:val="001E5EF2"/>
    <w:rsid w:val="001E6419"/>
    <w:rsid w:val="001E6D3E"/>
    <w:rsid w:val="001E738E"/>
    <w:rsid w:val="001F0042"/>
    <w:rsid w:val="001F0F22"/>
    <w:rsid w:val="001F30E2"/>
    <w:rsid w:val="001F39DC"/>
    <w:rsid w:val="001F3FBF"/>
    <w:rsid w:val="001F5220"/>
    <w:rsid w:val="001F5CE1"/>
    <w:rsid w:val="001F61C4"/>
    <w:rsid w:val="001F6D8E"/>
    <w:rsid w:val="001F7A59"/>
    <w:rsid w:val="00201AE3"/>
    <w:rsid w:val="0020232A"/>
    <w:rsid w:val="00204B90"/>
    <w:rsid w:val="00204B9A"/>
    <w:rsid w:val="00204FD9"/>
    <w:rsid w:val="00204FF3"/>
    <w:rsid w:val="00205FCB"/>
    <w:rsid w:val="00206573"/>
    <w:rsid w:val="002124E5"/>
    <w:rsid w:val="002128C6"/>
    <w:rsid w:val="00213247"/>
    <w:rsid w:val="0021333B"/>
    <w:rsid w:val="00213CE8"/>
    <w:rsid w:val="002143AC"/>
    <w:rsid w:val="002159C3"/>
    <w:rsid w:val="002159E4"/>
    <w:rsid w:val="00215C58"/>
    <w:rsid w:val="00215E32"/>
    <w:rsid w:val="00217B54"/>
    <w:rsid w:val="002220B8"/>
    <w:rsid w:val="0022229C"/>
    <w:rsid w:val="002241E2"/>
    <w:rsid w:val="00224D50"/>
    <w:rsid w:val="00226239"/>
    <w:rsid w:val="00226AD6"/>
    <w:rsid w:val="0022706B"/>
    <w:rsid w:val="00230333"/>
    <w:rsid w:val="0023083C"/>
    <w:rsid w:val="002326B0"/>
    <w:rsid w:val="00232DA0"/>
    <w:rsid w:val="0023366D"/>
    <w:rsid w:val="00233AB4"/>
    <w:rsid w:val="0023423B"/>
    <w:rsid w:val="00235519"/>
    <w:rsid w:val="00243F17"/>
    <w:rsid w:val="002441BE"/>
    <w:rsid w:val="00244764"/>
    <w:rsid w:val="00245AC0"/>
    <w:rsid w:val="0025097B"/>
    <w:rsid w:val="00255A24"/>
    <w:rsid w:val="00256906"/>
    <w:rsid w:val="002571A7"/>
    <w:rsid w:val="002577DC"/>
    <w:rsid w:val="00260490"/>
    <w:rsid w:val="00261183"/>
    <w:rsid w:val="00261463"/>
    <w:rsid w:val="00262A62"/>
    <w:rsid w:val="002657C9"/>
    <w:rsid w:val="002678F8"/>
    <w:rsid w:val="00270AF9"/>
    <w:rsid w:val="00270F1B"/>
    <w:rsid w:val="002717FA"/>
    <w:rsid w:val="002718F4"/>
    <w:rsid w:val="00272567"/>
    <w:rsid w:val="00273354"/>
    <w:rsid w:val="0027343E"/>
    <w:rsid w:val="00273A4B"/>
    <w:rsid w:val="00273DC2"/>
    <w:rsid w:val="00273E5C"/>
    <w:rsid w:val="00274187"/>
    <w:rsid w:val="00274323"/>
    <w:rsid w:val="00274872"/>
    <w:rsid w:val="00275083"/>
    <w:rsid w:val="00275CF6"/>
    <w:rsid w:val="00276874"/>
    <w:rsid w:val="00276958"/>
    <w:rsid w:val="002778D4"/>
    <w:rsid w:val="002803E7"/>
    <w:rsid w:val="00280EB2"/>
    <w:rsid w:val="00283616"/>
    <w:rsid w:val="00283E9C"/>
    <w:rsid w:val="00285DBA"/>
    <w:rsid w:val="00287185"/>
    <w:rsid w:val="0028779B"/>
    <w:rsid w:val="00287B23"/>
    <w:rsid w:val="002902EC"/>
    <w:rsid w:val="00292C20"/>
    <w:rsid w:val="00293E21"/>
    <w:rsid w:val="00293F44"/>
    <w:rsid w:val="002941EC"/>
    <w:rsid w:val="0029714B"/>
    <w:rsid w:val="002A022D"/>
    <w:rsid w:val="002A0675"/>
    <w:rsid w:val="002A25C1"/>
    <w:rsid w:val="002A4BDF"/>
    <w:rsid w:val="002A5A86"/>
    <w:rsid w:val="002A7094"/>
    <w:rsid w:val="002A7956"/>
    <w:rsid w:val="002A79C8"/>
    <w:rsid w:val="002A7CAD"/>
    <w:rsid w:val="002B0C41"/>
    <w:rsid w:val="002B1B81"/>
    <w:rsid w:val="002B47CE"/>
    <w:rsid w:val="002B4ABB"/>
    <w:rsid w:val="002B4C60"/>
    <w:rsid w:val="002B4D44"/>
    <w:rsid w:val="002B6EBB"/>
    <w:rsid w:val="002B7EAD"/>
    <w:rsid w:val="002C0A1C"/>
    <w:rsid w:val="002C2B1C"/>
    <w:rsid w:val="002C3C47"/>
    <w:rsid w:val="002C4011"/>
    <w:rsid w:val="002C5199"/>
    <w:rsid w:val="002C543E"/>
    <w:rsid w:val="002C5D56"/>
    <w:rsid w:val="002C6B0C"/>
    <w:rsid w:val="002D01E7"/>
    <w:rsid w:val="002D08A5"/>
    <w:rsid w:val="002D1D21"/>
    <w:rsid w:val="002D21B7"/>
    <w:rsid w:val="002D2F97"/>
    <w:rsid w:val="002D37D5"/>
    <w:rsid w:val="002D388C"/>
    <w:rsid w:val="002D45F0"/>
    <w:rsid w:val="002D62C0"/>
    <w:rsid w:val="002D70A4"/>
    <w:rsid w:val="002E049E"/>
    <w:rsid w:val="002E0FF0"/>
    <w:rsid w:val="002E55D6"/>
    <w:rsid w:val="002F0317"/>
    <w:rsid w:val="002F261D"/>
    <w:rsid w:val="002F4776"/>
    <w:rsid w:val="002F4B97"/>
    <w:rsid w:val="002F4F85"/>
    <w:rsid w:val="002F538E"/>
    <w:rsid w:val="002F5D08"/>
    <w:rsid w:val="0030023A"/>
    <w:rsid w:val="003011BA"/>
    <w:rsid w:val="003030A5"/>
    <w:rsid w:val="00304CEE"/>
    <w:rsid w:val="00305A75"/>
    <w:rsid w:val="00306597"/>
    <w:rsid w:val="003074A5"/>
    <w:rsid w:val="003113A7"/>
    <w:rsid w:val="00312994"/>
    <w:rsid w:val="00313E7D"/>
    <w:rsid w:val="00316035"/>
    <w:rsid w:val="003164B2"/>
    <w:rsid w:val="0031650B"/>
    <w:rsid w:val="00317735"/>
    <w:rsid w:val="003179EF"/>
    <w:rsid w:val="00321B1F"/>
    <w:rsid w:val="00322996"/>
    <w:rsid w:val="00323C89"/>
    <w:rsid w:val="003257D3"/>
    <w:rsid w:val="00325877"/>
    <w:rsid w:val="00325C95"/>
    <w:rsid w:val="00325E95"/>
    <w:rsid w:val="00326497"/>
    <w:rsid w:val="00326C94"/>
    <w:rsid w:val="0033163F"/>
    <w:rsid w:val="00331CD8"/>
    <w:rsid w:val="003333FC"/>
    <w:rsid w:val="003354F3"/>
    <w:rsid w:val="00335BDD"/>
    <w:rsid w:val="00336A8C"/>
    <w:rsid w:val="00340B66"/>
    <w:rsid w:val="00341CF8"/>
    <w:rsid w:val="00341D5B"/>
    <w:rsid w:val="00342088"/>
    <w:rsid w:val="0034356D"/>
    <w:rsid w:val="00343967"/>
    <w:rsid w:val="00350645"/>
    <w:rsid w:val="0035127B"/>
    <w:rsid w:val="00351313"/>
    <w:rsid w:val="0035190C"/>
    <w:rsid w:val="00351C39"/>
    <w:rsid w:val="0035475B"/>
    <w:rsid w:val="003552CE"/>
    <w:rsid w:val="0035712E"/>
    <w:rsid w:val="00360726"/>
    <w:rsid w:val="00362A31"/>
    <w:rsid w:val="00362C43"/>
    <w:rsid w:val="00365A1A"/>
    <w:rsid w:val="00366890"/>
    <w:rsid w:val="00366B72"/>
    <w:rsid w:val="00366F64"/>
    <w:rsid w:val="003675A8"/>
    <w:rsid w:val="003702F3"/>
    <w:rsid w:val="0037033F"/>
    <w:rsid w:val="003707A6"/>
    <w:rsid w:val="0037253E"/>
    <w:rsid w:val="00372F16"/>
    <w:rsid w:val="003766F6"/>
    <w:rsid w:val="00376ABD"/>
    <w:rsid w:val="00377CA8"/>
    <w:rsid w:val="00381339"/>
    <w:rsid w:val="00382F23"/>
    <w:rsid w:val="00383BEE"/>
    <w:rsid w:val="00383DE8"/>
    <w:rsid w:val="00385293"/>
    <w:rsid w:val="0038549D"/>
    <w:rsid w:val="00385785"/>
    <w:rsid w:val="00385B8B"/>
    <w:rsid w:val="0038656C"/>
    <w:rsid w:val="00387419"/>
    <w:rsid w:val="00390CD8"/>
    <w:rsid w:val="00391D45"/>
    <w:rsid w:val="003925C3"/>
    <w:rsid w:val="00393077"/>
    <w:rsid w:val="003937AE"/>
    <w:rsid w:val="00393D6B"/>
    <w:rsid w:val="00395667"/>
    <w:rsid w:val="003956EB"/>
    <w:rsid w:val="0039587D"/>
    <w:rsid w:val="00395913"/>
    <w:rsid w:val="003A119A"/>
    <w:rsid w:val="003A2164"/>
    <w:rsid w:val="003A3840"/>
    <w:rsid w:val="003A3E79"/>
    <w:rsid w:val="003A4467"/>
    <w:rsid w:val="003A46F5"/>
    <w:rsid w:val="003A7DB6"/>
    <w:rsid w:val="003B0314"/>
    <w:rsid w:val="003B10C2"/>
    <w:rsid w:val="003B123A"/>
    <w:rsid w:val="003B199C"/>
    <w:rsid w:val="003B297A"/>
    <w:rsid w:val="003B2DBD"/>
    <w:rsid w:val="003B3FC1"/>
    <w:rsid w:val="003B52D2"/>
    <w:rsid w:val="003B5AA4"/>
    <w:rsid w:val="003B5C9D"/>
    <w:rsid w:val="003B66F9"/>
    <w:rsid w:val="003B679F"/>
    <w:rsid w:val="003B7640"/>
    <w:rsid w:val="003B7F1C"/>
    <w:rsid w:val="003C0B6C"/>
    <w:rsid w:val="003C1F95"/>
    <w:rsid w:val="003C40F8"/>
    <w:rsid w:val="003C436F"/>
    <w:rsid w:val="003C5086"/>
    <w:rsid w:val="003C54BA"/>
    <w:rsid w:val="003D0A2F"/>
    <w:rsid w:val="003D0E38"/>
    <w:rsid w:val="003D0F9F"/>
    <w:rsid w:val="003D10F9"/>
    <w:rsid w:val="003D1D1F"/>
    <w:rsid w:val="003D210B"/>
    <w:rsid w:val="003D218D"/>
    <w:rsid w:val="003D2252"/>
    <w:rsid w:val="003D28C9"/>
    <w:rsid w:val="003D2BBE"/>
    <w:rsid w:val="003D2D47"/>
    <w:rsid w:val="003D3274"/>
    <w:rsid w:val="003D460E"/>
    <w:rsid w:val="003D4DC0"/>
    <w:rsid w:val="003D53E7"/>
    <w:rsid w:val="003D5C8A"/>
    <w:rsid w:val="003E2BF3"/>
    <w:rsid w:val="003E3BBB"/>
    <w:rsid w:val="003E3D14"/>
    <w:rsid w:val="003E484B"/>
    <w:rsid w:val="003E6B29"/>
    <w:rsid w:val="003E6F00"/>
    <w:rsid w:val="003F20C0"/>
    <w:rsid w:val="003F219A"/>
    <w:rsid w:val="003F36D7"/>
    <w:rsid w:val="003F5C4E"/>
    <w:rsid w:val="003F5F4B"/>
    <w:rsid w:val="003F6A5D"/>
    <w:rsid w:val="003F798C"/>
    <w:rsid w:val="00400DDC"/>
    <w:rsid w:val="00402082"/>
    <w:rsid w:val="004026AB"/>
    <w:rsid w:val="004040CF"/>
    <w:rsid w:val="004041E8"/>
    <w:rsid w:val="00404CBF"/>
    <w:rsid w:val="00405A72"/>
    <w:rsid w:val="0040689C"/>
    <w:rsid w:val="004103F7"/>
    <w:rsid w:val="00411ABE"/>
    <w:rsid w:val="00411C51"/>
    <w:rsid w:val="00412FCD"/>
    <w:rsid w:val="00416902"/>
    <w:rsid w:val="004214EB"/>
    <w:rsid w:val="0042233E"/>
    <w:rsid w:val="004231F7"/>
    <w:rsid w:val="00423826"/>
    <w:rsid w:val="00425751"/>
    <w:rsid w:val="00427C92"/>
    <w:rsid w:val="00431B7D"/>
    <w:rsid w:val="00431F66"/>
    <w:rsid w:val="0043261D"/>
    <w:rsid w:val="00432F96"/>
    <w:rsid w:val="00433A19"/>
    <w:rsid w:val="00436B4A"/>
    <w:rsid w:val="00436DDC"/>
    <w:rsid w:val="00436F89"/>
    <w:rsid w:val="0043773D"/>
    <w:rsid w:val="00437BF6"/>
    <w:rsid w:val="0044043D"/>
    <w:rsid w:val="004409F2"/>
    <w:rsid w:val="00441339"/>
    <w:rsid w:val="00441D38"/>
    <w:rsid w:val="00442185"/>
    <w:rsid w:val="00442D98"/>
    <w:rsid w:val="00444198"/>
    <w:rsid w:val="00444342"/>
    <w:rsid w:val="004449F1"/>
    <w:rsid w:val="00444B4C"/>
    <w:rsid w:val="004450E5"/>
    <w:rsid w:val="004456AB"/>
    <w:rsid w:val="00447F3E"/>
    <w:rsid w:val="0045076C"/>
    <w:rsid w:val="004508D4"/>
    <w:rsid w:val="00451018"/>
    <w:rsid w:val="00451165"/>
    <w:rsid w:val="00451351"/>
    <w:rsid w:val="004516AD"/>
    <w:rsid w:val="00451F31"/>
    <w:rsid w:val="004525B8"/>
    <w:rsid w:val="00452F5F"/>
    <w:rsid w:val="00453060"/>
    <w:rsid w:val="004541E0"/>
    <w:rsid w:val="004546A1"/>
    <w:rsid w:val="00454B80"/>
    <w:rsid w:val="004629B2"/>
    <w:rsid w:val="004631F2"/>
    <w:rsid w:val="00463782"/>
    <w:rsid w:val="00463D65"/>
    <w:rsid w:val="00464A0C"/>
    <w:rsid w:val="004652C3"/>
    <w:rsid w:val="00466EB7"/>
    <w:rsid w:val="00467135"/>
    <w:rsid w:val="004678C1"/>
    <w:rsid w:val="00467D22"/>
    <w:rsid w:val="00470E80"/>
    <w:rsid w:val="00471AA1"/>
    <w:rsid w:val="00472BA0"/>
    <w:rsid w:val="00476EE3"/>
    <w:rsid w:val="00476FF4"/>
    <w:rsid w:val="0047702B"/>
    <w:rsid w:val="004774E4"/>
    <w:rsid w:val="00481300"/>
    <w:rsid w:val="00481686"/>
    <w:rsid w:val="0048353F"/>
    <w:rsid w:val="00485473"/>
    <w:rsid w:val="00486AE9"/>
    <w:rsid w:val="00487584"/>
    <w:rsid w:val="00487DAA"/>
    <w:rsid w:val="00491164"/>
    <w:rsid w:val="004918FF"/>
    <w:rsid w:val="00493AF4"/>
    <w:rsid w:val="00495A07"/>
    <w:rsid w:val="00496463"/>
    <w:rsid w:val="004A35D3"/>
    <w:rsid w:val="004A3CBA"/>
    <w:rsid w:val="004A61B4"/>
    <w:rsid w:val="004A6A3B"/>
    <w:rsid w:val="004A7A3C"/>
    <w:rsid w:val="004B0AD1"/>
    <w:rsid w:val="004B0F32"/>
    <w:rsid w:val="004B444A"/>
    <w:rsid w:val="004B4B70"/>
    <w:rsid w:val="004B5D37"/>
    <w:rsid w:val="004B5EB7"/>
    <w:rsid w:val="004B6E65"/>
    <w:rsid w:val="004B74C1"/>
    <w:rsid w:val="004C07C4"/>
    <w:rsid w:val="004C0947"/>
    <w:rsid w:val="004C18F7"/>
    <w:rsid w:val="004C1B7E"/>
    <w:rsid w:val="004C2C0B"/>
    <w:rsid w:val="004C3F8F"/>
    <w:rsid w:val="004C4BA4"/>
    <w:rsid w:val="004C6708"/>
    <w:rsid w:val="004C6729"/>
    <w:rsid w:val="004C69B9"/>
    <w:rsid w:val="004C6C3E"/>
    <w:rsid w:val="004C7200"/>
    <w:rsid w:val="004C743D"/>
    <w:rsid w:val="004C76C9"/>
    <w:rsid w:val="004C7ECB"/>
    <w:rsid w:val="004D04CE"/>
    <w:rsid w:val="004D0D05"/>
    <w:rsid w:val="004D12E6"/>
    <w:rsid w:val="004D188E"/>
    <w:rsid w:val="004D217C"/>
    <w:rsid w:val="004D2DA1"/>
    <w:rsid w:val="004D3EA8"/>
    <w:rsid w:val="004D4047"/>
    <w:rsid w:val="004D4DCB"/>
    <w:rsid w:val="004D5BDA"/>
    <w:rsid w:val="004D6099"/>
    <w:rsid w:val="004D6F25"/>
    <w:rsid w:val="004E1F78"/>
    <w:rsid w:val="004E232C"/>
    <w:rsid w:val="004E2BF3"/>
    <w:rsid w:val="004E3FDD"/>
    <w:rsid w:val="004E4980"/>
    <w:rsid w:val="004E50AB"/>
    <w:rsid w:val="004E5436"/>
    <w:rsid w:val="004E6456"/>
    <w:rsid w:val="004F0011"/>
    <w:rsid w:val="004F00D8"/>
    <w:rsid w:val="004F0B45"/>
    <w:rsid w:val="004F17B5"/>
    <w:rsid w:val="004F3585"/>
    <w:rsid w:val="004F39D7"/>
    <w:rsid w:val="004F4CA0"/>
    <w:rsid w:val="004F4F39"/>
    <w:rsid w:val="004F5F03"/>
    <w:rsid w:val="004F7477"/>
    <w:rsid w:val="00500309"/>
    <w:rsid w:val="005003F4"/>
    <w:rsid w:val="005017A4"/>
    <w:rsid w:val="00502837"/>
    <w:rsid w:val="005040C9"/>
    <w:rsid w:val="005044C6"/>
    <w:rsid w:val="005055F7"/>
    <w:rsid w:val="00505DFD"/>
    <w:rsid w:val="005067A7"/>
    <w:rsid w:val="00506E7C"/>
    <w:rsid w:val="005103FE"/>
    <w:rsid w:val="00510954"/>
    <w:rsid w:val="00512863"/>
    <w:rsid w:val="005152AE"/>
    <w:rsid w:val="00515CED"/>
    <w:rsid w:val="005171F7"/>
    <w:rsid w:val="00517952"/>
    <w:rsid w:val="005201B2"/>
    <w:rsid w:val="0052141F"/>
    <w:rsid w:val="00523738"/>
    <w:rsid w:val="00523B3D"/>
    <w:rsid w:val="00523CA5"/>
    <w:rsid w:val="005259CA"/>
    <w:rsid w:val="00525DDB"/>
    <w:rsid w:val="0052697F"/>
    <w:rsid w:val="0053020D"/>
    <w:rsid w:val="00531A64"/>
    <w:rsid w:val="00532420"/>
    <w:rsid w:val="00535448"/>
    <w:rsid w:val="00535535"/>
    <w:rsid w:val="00535F80"/>
    <w:rsid w:val="00536C59"/>
    <w:rsid w:val="00536D35"/>
    <w:rsid w:val="00536F32"/>
    <w:rsid w:val="00537630"/>
    <w:rsid w:val="005405C3"/>
    <w:rsid w:val="00540A8A"/>
    <w:rsid w:val="005414EE"/>
    <w:rsid w:val="0054295A"/>
    <w:rsid w:val="00542FC7"/>
    <w:rsid w:val="005459A6"/>
    <w:rsid w:val="00546280"/>
    <w:rsid w:val="00551909"/>
    <w:rsid w:val="00552248"/>
    <w:rsid w:val="00552623"/>
    <w:rsid w:val="00553E35"/>
    <w:rsid w:val="00555594"/>
    <w:rsid w:val="005572A1"/>
    <w:rsid w:val="00560794"/>
    <w:rsid w:val="0056111F"/>
    <w:rsid w:val="0056161E"/>
    <w:rsid w:val="00561A24"/>
    <w:rsid w:val="00561B58"/>
    <w:rsid w:val="00567391"/>
    <w:rsid w:val="00567656"/>
    <w:rsid w:val="005709D2"/>
    <w:rsid w:val="00570BA8"/>
    <w:rsid w:val="00574322"/>
    <w:rsid w:val="005754A0"/>
    <w:rsid w:val="00575B2C"/>
    <w:rsid w:val="00575FE1"/>
    <w:rsid w:val="00576D7C"/>
    <w:rsid w:val="00577C5E"/>
    <w:rsid w:val="00580526"/>
    <w:rsid w:val="00580A85"/>
    <w:rsid w:val="00580D52"/>
    <w:rsid w:val="00581371"/>
    <w:rsid w:val="00583BD9"/>
    <w:rsid w:val="00587625"/>
    <w:rsid w:val="00587C3E"/>
    <w:rsid w:val="00591D2F"/>
    <w:rsid w:val="005934F9"/>
    <w:rsid w:val="00593915"/>
    <w:rsid w:val="00595294"/>
    <w:rsid w:val="005962AE"/>
    <w:rsid w:val="00596A7B"/>
    <w:rsid w:val="00597A0B"/>
    <w:rsid w:val="00597CEF"/>
    <w:rsid w:val="005A0361"/>
    <w:rsid w:val="005A0591"/>
    <w:rsid w:val="005A07A4"/>
    <w:rsid w:val="005A0875"/>
    <w:rsid w:val="005A2C5C"/>
    <w:rsid w:val="005A3970"/>
    <w:rsid w:val="005A3B02"/>
    <w:rsid w:val="005A4A18"/>
    <w:rsid w:val="005A51C1"/>
    <w:rsid w:val="005B3F00"/>
    <w:rsid w:val="005B3FA1"/>
    <w:rsid w:val="005B4A6C"/>
    <w:rsid w:val="005B52F0"/>
    <w:rsid w:val="005C065B"/>
    <w:rsid w:val="005C1909"/>
    <w:rsid w:val="005C2358"/>
    <w:rsid w:val="005C3264"/>
    <w:rsid w:val="005C3A5C"/>
    <w:rsid w:val="005C550A"/>
    <w:rsid w:val="005C5B45"/>
    <w:rsid w:val="005C5BC5"/>
    <w:rsid w:val="005C6466"/>
    <w:rsid w:val="005C67EE"/>
    <w:rsid w:val="005D0C50"/>
    <w:rsid w:val="005D0D8A"/>
    <w:rsid w:val="005D1345"/>
    <w:rsid w:val="005D4FF4"/>
    <w:rsid w:val="005D691E"/>
    <w:rsid w:val="005E0674"/>
    <w:rsid w:val="005E08B4"/>
    <w:rsid w:val="005E138F"/>
    <w:rsid w:val="005E17A7"/>
    <w:rsid w:val="005E1AD5"/>
    <w:rsid w:val="005E213A"/>
    <w:rsid w:val="005E562F"/>
    <w:rsid w:val="005E5718"/>
    <w:rsid w:val="005E72BD"/>
    <w:rsid w:val="005E77E9"/>
    <w:rsid w:val="005E7DBE"/>
    <w:rsid w:val="005F031C"/>
    <w:rsid w:val="005F133D"/>
    <w:rsid w:val="005F1A3F"/>
    <w:rsid w:val="005F2175"/>
    <w:rsid w:val="005F2769"/>
    <w:rsid w:val="005F2BC4"/>
    <w:rsid w:val="005F5282"/>
    <w:rsid w:val="00600008"/>
    <w:rsid w:val="006009CB"/>
    <w:rsid w:val="006012BE"/>
    <w:rsid w:val="00603B71"/>
    <w:rsid w:val="006101E3"/>
    <w:rsid w:val="006105B7"/>
    <w:rsid w:val="00610C15"/>
    <w:rsid w:val="0061152E"/>
    <w:rsid w:val="00612469"/>
    <w:rsid w:val="00612603"/>
    <w:rsid w:val="006129AD"/>
    <w:rsid w:val="00613577"/>
    <w:rsid w:val="006136E1"/>
    <w:rsid w:val="006142F6"/>
    <w:rsid w:val="00614585"/>
    <w:rsid w:val="00614994"/>
    <w:rsid w:val="00617960"/>
    <w:rsid w:val="00620652"/>
    <w:rsid w:val="006208AC"/>
    <w:rsid w:val="0062141C"/>
    <w:rsid w:val="006215AE"/>
    <w:rsid w:val="0062372A"/>
    <w:rsid w:val="006251C5"/>
    <w:rsid w:val="0062740F"/>
    <w:rsid w:val="0063066B"/>
    <w:rsid w:val="0063117E"/>
    <w:rsid w:val="00632B1B"/>
    <w:rsid w:val="00633F0A"/>
    <w:rsid w:val="00634833"/>
    <w:rsid w:val="00634B95"/>
    <w:rsid w:val="0063513B"/>
    <w:rsid w:val="006351BD"/>
    <w:rsid w:val="00637586"/>
    <w:rsid w:val="00637BE7"/>
    <w:rsid w:val="00640EF6"/>
    <w:rsid w:val="006422E9"/>
    <w:rsid w:val="0064248C"/>
    <w:rsid w:val="006442F6"/>
    <w:rsid w:val="00644702"/>
    <w:rsid w:val="00644AA1"/>
    <w:rsid w:val="00650248"/>
    <w:rsid w:val="00651605"/>
    <w:rsid w:val="0065184F"/>
    <w:rsid w:val="00653CD9"/>
    <w:rsid w:val="006540A5"/>
    <w:rsid w:val="00656206"/>
    <w:rsid w:val="00656CC8"/>
    <w:rsid w:val="00662DBA"/>
    <w:rsid w:val="006659A5"/>
    <w:rsid w:val="00666160"/>
    <w:rsid w:val="00666D13"/>
    <w:rsid w:val="00667839"/>
    <w:rsid w:val="00670584"/>
    <w:rsid w:val="00670CA3"/>
    <w:rsid w:val="00671132"/>
    <w:rsid w:val="00671B19"/>
    <w:rsid w:val="00671E69"/>
    <w:rsid w:val="00671F40"/>
    <w:rsid w:val="00672628"/>
    <w:rsid w:val="00673DEE"/>
    <w:rsid w:val="00673EB5"/>
    <w:rsid w:val="006740CD"/>
    <w:rsid w:val="0067413D"/>
    <w:rsid w:val="006745A3"/>
    <w:rsid w:val="00674D64"/>
    <w:rsid w:val="00675A61"/>
    <w:rsid w:val="0067613D"/>
    <w:rsid w:val="006761F8"/>
    <w:rsid w:val="00676703"/>
    <w:rsid w:val="00676A5D"/>
    <w:rsid w:val="00677AF4"/>
    <w:rsid w:val="006802C2"/>
    <w:rsid w:val="006805AE"/>
    <w:rsid w:val="00680903"/>
    <w:rsid w:val="006811CD"/>
    <w:rsid w:val="0068272F"/>
    <w:rsid w:val="00682936"/>
    <w:rsid w:val="0068308F"/>
    <w:rsid w:val="00683AE0"/>
    <w:rsid w:val="00686CDF"/>
    <w:rsid w:val="006906C0"/>
    <w:rsid w:val="00692B65"/>
    <w:rsid w:val="006958F8"/>
    <w:rsid w:val="00695E14"/>
    <w:rsid w:val="006975F4"/>
    <w:rsid w:val="006A040F"/>
    <w:rsid w:val="006A16D9"/>
    <w:rsid w:val="006A2C0C"/>
    <w:rsid w:val="006A2C4D"/>
    <w:rsid w:val="006A6FF4"/>
    <w:rsid w:val="006A7847"/>
    <w:rsid w:val="006A7A59"/>
    <w:rsid w:val="006B035E"/>
    <w:rsid w:val="006B04A2"/>
    <w:rsid w:val="006B0BDC"/>
    <w:rsid w:val="006B2112"/>
    <w:rsid w:val="006B2182"/>
    <w:rsid w:val="006B2762"/>
    <w:rsid w:val="006B4389"/>
    <w:rsid w:val="006B5902"/>
    <w:rsid w:val="006B5FB1"/>
    <w:rsid w:val="006B62C6"/>
    <w:rsid w:val="006B6C0A"/>
    <w:rsid w:val="006B7650"/>
    <w:rsid w:val="006C16DB"/>
    <w:rsid w:val="006C201B"/>
    <w:rsid w:val="006C33AF"/>
    <w:rsid w:val="006C3817"/>
    <w:rsid w:val="006C4103"/>
    <w:rsid w:val="006C4A69"/>
    <w:rsid w:val="006C51C2"/>
    <w:rsid w:val="006C6856"/>
    <w:rsid w:val="006C73F7"/>
    <w:rsid w:val="006D0BC3"/>
    <w:rsid w:val="006D2369"/>
    <w:rsid w:val="006D23D0"/>
    <w:rsid w:val="006D3C3B"/>
    <w:rsid w:val="006D3D3F"/>
    <w:rsid w:val="006D3D67"/>
    <w:rsid w:val="006D40F8"/>
    <w:rsid w:val="006D4337"/>
    <w:rsid w:val="006D65E8"/>
    <w:rsid w:val="006D718A"/>
    <w:rsid w:val="006E2BE0"/>
    <w:rsid w:val="006E3BC1"/>
    <w:rsid w:val="006E5402"/>
    <w:rsid w:val="006E654A"/>
    <w:rsid w:val="006E6ECA"/>
    <w:rsid w:val="006F3BB0"/>
    <w:rsid w:val="006F4CEE"/>
    <w:rsid w:val="006F61A1"/>
    <w:rsid w:val="006F7BED"/>
    <w:rsid w:val="00700286"/>
    <w:rsid w:val="007009C2"/>
    <w:rsid w:val="00701814"/>
    <w:rsid w:val="007022F2"/>
    <w:rsid w:val="00702E98"/>
    <w:rsid w:val="00702FB5"/>
    <w:rsid w:val="007046B1"/>
    <w:rsid w:val="00706B0B"/>
    <w:rsid w:val="00707222"/>
    <w:rsid w:val="00710297"/>
    <w:rsid w:val="00711A4C"/>
    <w:rsid w:val="00711CB6"/>
    <w:rsid w:val="007135C3"/>
    <w:rsid w:val="00714BC5"/>
    <w:rsid w:val="007156D4"/>
    <w:rsid w:val="00715AF1"/>
    <w:rsid w:val="007211CE"/>
    <w:rsid w:val="0072135F"/>
    <w:rsid w:val="0072163B"/>
    <w:rsid w:val="00721853"/>
    <w:rsid w:val="007220D3"/>
    <w:rsid w:val="007222B7"/>
    <w:rsid w:val="007238A5"/>
    <w:rsid w:val="00723980"/>
    <w:rsid w:val="0072579C"/>
    <w:rsid w:val="00725B5E"/>
    <w:rsid w:val="00727B60"/>
    <w:rsid w:val="00730281"/>
    <w:rsid w:val="00732EDD"/>
    <w:rsid w:val="00735216"/>
    <w:rsid w:val="007355F2"/>
    <w:rsid w:val="0073765C"/>
    <w:rsid w:val="00740360"/>
    <w:rsid w:val="00740BAF"/>
    <w:rsid w:val="00742843"/>
    <w:rsid w:val="00742985"/>
    <w:rsid w:val="00743024"/>
    <w:rsid w:val="00745C9C"/>
    <w:rsid w:val="00746186"/>
    <w:rsid w:val="0074758D"/>
    <w:rsid w:val="00750AB9"/>
    <w:rsid w:val="00751260"/>
    <w:rsid w:val="007522E3"/>
    <w:rsid w:val="00755FE0"/>
    <w:rsid w:val="00756465"/>
    <w:rsid w:val="00763B50"/>
    <w:rsid w:val="00764D9E"/>
    <w:rsid w:val="00766DF5"/>
    <w:rsid w:val="00767056"/>
    <w:rsid w:val="007701A8"/>
    <w:rsid w:val="00770CB2"/>
    <w:rsid w:val="00770E67"/>
    <w:rsid w:val="007723A4"/>
    <w:rsid w:val="0077246E"/>
    <w:rsid w:val="007738C8"/>
    <w:rsid w:val="00773A31"/>
    <w:rsid w:val="00774B46"/>
    <w:rsid w:val="007754F1"/>
    <w:rsid w:val="0077577A"/>
    <w:rsid w:val="007757F3"/>
    <w:rsid w:val="0077636B"/>
    <w:rsid w:val="0077694A"/>
    <w:rsid w:val="007814E4"/>
    <w:rsid w:val="00781B22"/>
    <w:rsid w:val="00782F2D"/>
    <w:rsid w:val="007830C8"/>
    <w:rsid w:val="0078363F"/>
    <w:rsid w:val="0078389D"/>
    <w:rsid w:val="00783E17"/>
    <w:rsid w:val="007848F8"/>
    <w:rsid w:val="0078594C"/>
    <w:rsid w:val="00786FC9"/>
    <w:rsid w:val="0078741E"/>
    <w:rsid w:val="00787B77"/>
    <w:rsid w:val="007906D7"/>
    <w:rsid w:val="007907F1"/>
    <w:rsid w:val="007913C3"/>
    <w:rsid w:val="00792D33"/>
    <w:rsid w:val="00793E7D"/>
    <w:rsid w:val="00794995"/>
    <w:rsid w:val="00795B71"/>
    <w:rsid w:val="00797F7B"/>
    <w:rsid w:val="007A09B6"/>
    <w:rsid w:val="007A0A6C"/>
    <w:rsid w:val="007A0FE9"/>
    <w:rsid w:val="007A146A"/>
    <w:rsid w:val="007A18D0"/>
    <w:rsid w:val="007A1CD5"/>
    <w:rsid w:val="007A2CC4"/>
    <w:rsid w:val="007A2F27"/>
    <w:rsid w:val="007A4B50"/>
    <w:rsid w:val="007A4E6E"/>
    <w:rsid w:val="007A567C"/>
    <w:rsid w:val="007A57D4"/>
    <w:rsid w:val="007A5AF2"/>
    <w:rsid w:val="007A7448"/>
    <w:rsid w:val="007B01C8"/>
    <w:rsid w:val="007B11D0"/>
    <w:rsid w:val="007B230E"/>
    <w:rsid w:val="007B2346"/>
    <w:rsid w:val="007B2DFD"/>
    <w:rsid w:val="007B3024"/>
    <w:rsid w:val="007B6F36"/>
    <w:rsid w:val="007C00CE"/>
    <w:rsid w:val="007C14FD"/>
    <w:rsid w:val="007C15BF"/>
    <w:rsid w:val="007C1C41"/>
    <w:rsid w:val="007C55F1"/>
    <w:rsid w:val="007C676B"/>
    <w:rsid w:val="007C794C"/>
    <w:rsid w:val="007C7951"/>
    <w:rsid w:val="007D063F"/>
    <w:rsid w:val="007D06DD"/>
    <w:rsid w:val="007D15FD"/>
    <w:rsid w:val="007D3392"/>
    <w:rsid w:val="007D34D0"/>
    <w:rsid w:val="007D3C55"/>
    <w:rsid w:val="007D3CB1"/>
    <w:rsid w:val="007D4765"/>
    <w:rsid w:val="007D781A"/>
    <w:rsid w:val="007D781B"/>
    <w:rsid w:val="007E23F8"/>
    <w:rsid w:val="007E2F41"/>
    <w:rsid w:val="007E57C8"/>
    <w:rsid w:val="007E6745"/>
    <w:rsid w:val="007E6C5B"/>
    <w:rsid w:val="007E6D40"/>
    <w:rsid w:val="007F025B"/>
    <w:rsid w:val="007F062D"/>
    <w:rsid w:val="007F0F4F"/>
    <w:rsid w:val="007F46DA"/>
    <w:rsid w:val="007F50C6"/>
    <w:rsid w:val="007F6622"/>
    <w:rsid w:val="007F67C1"/>
    <w:rsid w:val="007F6DF7"/>
    <w:rsid w:val="007F6F21"/>
    <w:rsid w:val="007F704F"/>
    <w:rsid w:val="008001D6"/>
    <w:rsid w:val="008022C8"/>
    <w:rsid w:val="00803700"/>
    <w:rsid w:val="0080596C"/>
    <w:rsid w:val="00806066"/>
    <w:rsid w:val="00807040"/>
    <w:rsid w:val="008104A9"/>
    <w:rsid w:val="00810E3C"/>
    <w:rsid w:val="00811B24"/>
    <w:rsid w:val="00812D80"/>
    <w:rsid w:val="0081367C"/>
    <w:rsid w:val="00813A48"/>
    <w:rsid w:val="00814533"/>
    <w:rsid w:val="008145B7"/>
    <w:rsid w:val="00814D97"/>
    <w:rsid w:val="00815CB1"/>
    <w:rsid w:val="008160DE"/>
    <w:rsid w:val="008178F0"/>
    <w:rsid w:val="00820A6A"/>
    <w:rsid w:val="00821521"/>
    <w:rsid w:val="00821B9A"/>
    <w:rsid w:val="00821F86"/>
    <w:rsid w:val="00824867"/>
    <w:rsid w:val="00824B64"/>
    <w:rsid w:val="00824D12"/>
    <w:rsid w:val="00826269"/>
    <w:rsid w:val="008265FE"/>
    <w:rsid w:val="008319FE"/>
    <w:rsid w:val="00831AF4"/>
    <w:rsid w:val="00832B88"/>
    <w:rsid w:val="0083414F"/>
    <w:rsid w:val="008343FC"/>
    <w:rsid w:val="00834FE9"/>
    <w:rsid w:val="00835484"/>
    <w:rsid w:val="00836C83"/>
    <w:rsid w:val="008412D5"/>
    <w:rsid w:val="0084522F"/>
    <w:rsid w:val="0084544D"/>
    <w:rsid w:val="00845490"/>
    <w:rsid w:val="00852081"/>
    <w:rsid w:val="00852900"/>
    <w:rsid w:val="00853D32"/>
    <w:rsid w:val="00854059"/>
    <w:rsid w:val="008541F4"/>
    <w:rsid w:val="00855798"/>
    <w:rsid w:val="008557A0"/>
    <w:rsid w:val="00856234"/>
    <w:rsid w:val="00856CA1"/>
    <w:rsid w:val="00857288"/>
    <w:rsid w:val="00857E17"/>
    <w:rsid w:val="00860374"/>
    <w:rsid w:val="00861F4A"/>
    <w:rsid w:val="008624A4"/>
    <w:rsid w:val="0086431E"/>
    <w:rsid w:val="008644E5"/>
    <w:rsid w:val="00864DE2"/>
    <w:rsid w:val="00865AB4"/>
    <w:rsid w:val="00865FCE"/>
    <w:rsid w:val="008664A0"/>
    <w:rsid w:val="0087091A"/>
    <w:rsid w:val="00871036"/>
    <w:rsid w:val="008710C2"/>
    <w:rsid w:val="0087268D"/>
    <w:rsid w:val="00872B74"/>
    <w:rsid w:val="00872C76"/>
    <w:rsid w:val="008740E7"/>
    <w:rsid w:val="00874BD4"/>
    <w:rsid w:val="00874C16"/>
    <w:rsid w:val="0087591D"/>
    <w:rsid w:val="00875A60"/>
    <w:rsid w:val="0087619D"/>
    <w:rsid w:val="00880F7D"/>
    <w:rsid w:val="00882A66"/>
    <w:rsid w:val="00882C32"/>
    <w:rsid w:val="0088394C"/>
    <w:rsid w:val="0088574A"/>
    <w:rsid w:val="00885B6F"/>
    <w:rsid w:val="00885EAD"/>
    <w:rsid w:val="00886C2E"/>
    <w:rsid w:val="00887127"/>
    <w:rsid w:val="008918FB"/>
    <w:rsid w:val="0089261E"/>
    <w:rsid w:val="008933AE"/>
    <w:rsid w:val="00893438"/>
    <w:rsid w:val="008938F9"/>
    <w:rsid w:val="008943E6"/>
    <w:rsid w:val="008955B2"/>
    <w:rsid w:val="0089574E"/>
    <w:rsid w:val="00895823"/>
    <w:rsid w:val="00896A07"/>
    <w:rsid w:val="008A1379"/>
    <w:rsid w:val="008A3391"/>
    <w:rsid w:val="008A3B6C"/>
    <w:rsid w:val="008A4443"/>
    <w:rsid w:val="008A4D0A"/>
    <w:rsid w:val="008A5381"/>
    <w:rsid w:val="008A65FB"/>
    <w:rsid w:val="008A6ADF"/>
    <w:rsid w:val="008A778F"/>
    <w:rsid w:val="008A7801"/>
    <w:rsid w:val="008A7A76"/>
    <w:rsid w:val="008B127F"/>
    <w:rsid w:val="008B1BF9"/>
    <w:rsid w:val="008B22C0"/>
    <w:rsid w:val="008B2879"/>
    <w:rsid w:val="008B4D63"/>
    <w:rsid w:val="008B5514"/>
    <w:rsid w:val="008B56AB"/>
    <w:rsid w:val="008B64DC"/>
    <w:rsid w:val="008B6A89"/>
    <w:rsid w:val="008C0367"/>
    <w:rsid w:val="008C079A"/>
    <w:rsid w:val="008C0B6C"/>
    <w:rsid w:val="008C149D"/>
    <w:rsid w:val="008C14CB"/>
    <w:rsid w:val="008C236A"/>
    <w:rsid w:val="008C6C7E"/>
    <w:rsid w:val="008C7763"/>
    <w:rsid w:val="008D2582"/>
    <w:rsid w:val="008D2EB7"/>
    <w:rsid w:val="008D3525"/>
    <w:rsid w:val="008D5C94"/>
    <w:rsid w:val="008D6775"/>
    <w:rsid w:val="008D6B27"/>
    <w:rsid w:val="008D6EA1"/>
    <w:rsid w:val="008E04B9"/>
    <w:rsid w:val="008E1459"/>
    <w:rsid w:val="008E279F"/>
    <w:rsid w:val="008E2AC4"/>
    <w:rsid w:val="008E2F1C"/>
    <w:rsid w:val="008E43CA"/>
    <w:rsid w:val="008E5B34"/>
    <w:rsid w:val="008E5B3A"/>
    <w:rsid w:val="008E70AE"/>
    <w:rsid w:val="008E7BCB"/>
    <w:rsid w:val="008F0315"/>
    <w:rsid w:val="008F1181"/>
    <w:rsid w:val="008F19EF"/>
    <w:rsid w:val="008F1BD3"/>
    <w:rsid w:val="008F257D"/>
    <w:rsid w:val="008F3268"/>
    <w:rsid w:val="008F4527"/>
    <w:rsid w:val="008F51EB"/>
    <w:rsid w:val="008F59B9"/>
    <w:rsid w:val="008F6168"/>
    <w:rsid w:val="00900FF0"/>
    <w:rsid w:val="00901600"/>
    <w:rsid w:val="00901CD3"/>
    <w:rsid w:val="009035BB"/>
    <w:rsid w:val="00905CB5"/>
    <w:rsid w:val="00906577"/>
    <w:rsid w:val="009077CF"/>
    <w:rsid w:val="00910104"/>
    <w:rsid w:val="00910FFB"/>
    <w:rsid w:val="00913693"/>
    <w:rsid w:val="00915261"/>
    <w:rsid w:val="009160A2"/>
    <w:rsid w:val="00916B58"/>
    <w:rsid w:val="009215E2"/>
    <w:rsid w:val="0092299C"/>
    <w:rsid w:val="0092328D"/>
    <w:rsid w:val="00924FEC"/>
    <w:rsid w:val="009251DA"/>
    <w:rsid w:val="00926470"/>
    <w:rsid w:val="00926A8B"/>
    <w:rsid w:val="00926A8E"/>
    <w:rsid w:val="009276E0"/>
    <w:rsid w:val="00927CE7"/>
    <w:rsid w:val="00930295"/>
    <w:rsid w:val="00931518"/>
    <w:rsid w:val="0093172D"/>
    <w:rsid w:val="00931C34"/>
    <w:rsid w:val="00932529"/>
    <w:rsid w:val="00933644"/>
    <w:rsid w:val="009346A1"/>
    <w:rsid w:val="0093546E"/>
    <w:rsid w:val="00935866"/>
    <w:rsid w:val="009358CE"/>
    <w:rsid w:val="00935C63"/>
    <w:rsid w:val="00936F64"/>
    <w:rsid w:val="00937E29"/>
    <w:rsid w:val="00937EFE"/>
    <w:rsid w:val="00940472"/>
    <w:rsid w:val="00940900"/>
    <w:rsid w:val="00942F9E"/>
    <w:rsid w:val="009437AD"/>
    <w:rsid w:val="009463E7"/>
    <w:rsid w:val="00946A66"/>
    <w:rsid w:val="0094731D"/>
    <w:rsid w:val="00947C25"/>
    <w:rsid w:val="00947F92"/>
    <w:rsid w:val="00951819"/>
    <w:rsid w:val="00952DBA"/>
    <w:rsid w:val="009541F1"/>
    <w:rsid w:val="009542B1"/>
    <w:rsid w:val="00954B0B"/>
    <w:rsid w:val="00957142"/>
    <w:rsid w:val="0096058F"/>
    <w:rsid w:val="00960BC8"/>
    <w:rsid w:val="00960F42"/>
    <w:rsid w:val="00961172"/>
    <w:rsid w:val="00963323"/>
    <w:rsid w:val="0096621F"/>
    <w:rsid w:val="00966972"/>
    <w:rsid w:val="00970899"/>
    <w:rsid w:val="00971025"/>
    <w:rsid w:val="00971285"/>
    <w:rsid w:val="009721E4"/>
    <w:rsid w:val="00972594"/>
    <w:rsid w:val="00974109"/>
    <w:rsid w:val="0097415F"/>
    <w:rsid w:val="00974ACF"/>
    <w:rsid w:val="00974D34"/>
    <w:rsid w:val="00975E14"/>
    <w:rsid w:val="0097755F"/>
    <w:rsid w:val="00977614"/>
    <w:rsid w:val="0097789F"/>
    <w:rsid w:val="009823C9"/>
    <w:rsid w:val="00983743"/>
    <w:rsid w:val="009843E3"/>
    <w:rsid w:val="00984B20"/>
    <w:rsid w:val="009855A6"/>
    <w:rsid w:val="00985CA3"/>
    <w:rsid w:val="00985D53"/>
    <w:rsid w:val="0098677E"/>
    <w:rsid w:val="009901D2"/>
    <w:rsid w:val="009907BE"/>
    <w:rsid w:val="00991655"/>
    <w:rsid w:val="0099203A"/>
    <w:rsid w:val="00992335"/>
    <w:rsid w:val="00994936"/>
    <w:rsid w:val="00994D42"/>
    <w:rsid w:val="009A0B10"/>
    <w:rsid w:val="009A38ED"/>
    <w:rsid w:val="009B0307"/>
    <w:rsid w:val="009B44EE"/>
    <w:rsid w:val="009B5F2D"/>
    <w:rsid w:val="009C0864"/>
    <w:rsid w:val="009C10BA"/>
    <w:rsid w:val="009C3DFF"/>
    <w:rsid w:val="009C578A"/>
    <w:rsid w:val="009C65FF"/>
    <w:rsid w:val="009C721F"/>
    <w:rsid w:val="009C737A"/>
    <w:rsid w:val="009C74BB"/>
    <w:rsid w:val="009D058A"/>
    <w:rsid w:val="009D0614"/>
    <w:rsid w:val="009D0F53"/>
    <w:rsid w:val="009D0F99"/>
    <w:rsid w:val="009D324B"/>
    <w:rsid w:val="009D44CB"/>
    <w:rsid w:val="009D4615"/>
    <w:rsid w:val="009D52A6"/>
    <w:rsid w:val="009D5941"/>
    <w:rsid w:val="009D5982"/>
    <w:rsid w:val="009D6085"/>
    <w:rsid w:val="009E0060"/>
    <w:rsid w:val="009E1115"/>
    <w:rsid w:val="009E230B"/>
    <w:rsid w:val="009E3DC7"/>
    <w:rsid w:val="009E42A9"/>
    <w:rsid w:val="009E4436"/>
    <w:rsid w:val="009E462B"/>
    <w:rsid w:val="009F00C6"/>
    <w:rsid w:val="009F0527"/>
    <w:rsid w:val="009F1662"/>
    <w:rsid w:val="009F1D89"/>
    <w:rsid w:val="009F3815"/>
    <w:rsid w:val="009F4311"/>
    <w:rsid w:val="009F5EB3"/>
    <w:rsid w:val="009F6ACA"/>
    <w:rsid w:val="009F6FCD"/>
    <w:rsid w:val="00A01055"/>
    <w:rsid w:val="00A016F4"/>
    <w:rsid w:val="00A01AA7"/>
    <w:rsid w:val="00A022A5"/>
    <w:rsid w:val="00A04A9E"/>
    <w:rsid w:val="00A05E1B"/>
    <w:rsid w:val="00A07207"/>
    <w:rsid w:val="00A07EE8"/>
    <w:rsid w:val="00A12322"/>
    <w:rsid w:val="00A1274E"/>
    <w:rsid w:val="00A13AD1"/>
    <w:rsid w:val="00A205A7"/>
    <w:rsid w:val="00A22E7C"/>
    <w:rsid w:val="00A248AE"/>
    <w:rsid w:val="00A261E2"/>
    <w:rsid w:val="00A26219"/>
    <w:rsid w:val="00A2758A"/>
    <w:rsid w:val="00A32D07"/>
    <w:rsid w:val="00A32F27"/>
    <w:rsid w:val="00A33120"/>
    <w:rsid w:val="00A341E9"/>
    <w:rsid w:val="00A348DE"/>
    <w:rsid w:val="00A34BD6"/>
    <w:rsid w:val="00A351CD"/>
    <w:rsid w:val="00A35CD0"/>
    <w:rsid w:val="00A35D33"/>
    <w:rsid w:val="00A400BC"/>
    <w:rsid w:val="00A41903"/>
    <w:rsid w:val="00A43983"/>
    <w:rsid w:val="00A46094"/>
    <w:rsid w:val="00A4798C"/>
    <w:rsid w:val="00A47EA7"/>
    <w:rsid w:val="00A47F05"/>
    <w:rsid w:val="00A506FA"/>
    <w:rsid w:val="00A507E2"/>
    <w:rsid w:val="00A50953"/>
    <w:rsid w:val="00A513EA"/>
    <w:rsid w:val="00A52166"/>
    <w:rsid w:val="00A5325B"/>
    <w:rsid w:val="00A538F8"/>
    <w:rsid w:val="00A542AE"/>
    <w:rsid w:val="00A55A5A"/>
    <w:rsid w:val="00A56EBA"/>
    <w:rsid w:val="00A5706F"/>
    <w:rsid w:val="00A57C4B"/>
    <w:rsid w:val="00A57D30"/>
    <w:rsid w:val="00A608F0"/>
    <w:rsid w:val="00A61F75"/>
    <w:rsid w:val="00A629F2"/>
    <w:rsid w:val="00A62B90"/>
    <w:rsid w:val="00A62FD8"/>
    <w:rsid w:val="00A63031"/>
    <w:rsid w:val="00A63CEE"/>
    <w:rsid w:val="00A64D6B"/>
    <w:rsid w:val="00A65660"/>
    <w:rsid w:val="00A664C4"/>
    <w:rsid w:val="00A67027"/>
    <w:rsid w:val="00A708F0"/>
    <w:rsid w:val="00A70968"/>
    <w:rsid w:val="00A74343"/>
    <w:rsid w:val="00A7535A"/>
    <w:rsid w:val="00A76414"/>
    <w:rsid w:val="00A76C9B"/>
    <w:rsid w:val="00A7713F"/>
    <w:rsid w:val="00A80801"/>
    <w:rsid w:val="00A80AF4"/>
    <w:rsid w:val="00A81748"/>
    <w:rsid w:val="00A84EB1"/>
    <w:rsid w:val="00A86DEB"/>
    <w:rsid w:val="00A86DF2"/>
    <w:rsid w:val="00A870CB"/>
    <w:rsid w:val="00A870D6"/>
    <w:rsid w:val="00A87656"/>
    <w:rsid w:val="00A9009C"/>
    <w:rsid w:val="00A90C33"/>
    <w:rsid w:val="00A922A5"/>
    <w:rsid w:val="00A9345B"/>
    <w:rsid w:val="00A93584"/>
    <w:rsid w:val="00A93BE2"/>
    <w:rsid w:val="00A94C5C"/>
    <w:rsid w:val="00A96518"/>
    <w:rsid w:val="00A9724F"/>
    <w:rsid w:val="00A97BA7"/>
    <w:rsid w:val="00AA02F4"/>
    <w:rsid w:val="00AA04D0"/>
    <w:rsid w:val="00AA203D"/>
    <w:rsid w:val="00AA2E43"/>
    <w:rsid w:val="00AA4103"/>
    <w:rsid w:val="00AA43F8"/>
    <w:rsid w:val="00AA506F"/>
    <w:rsid w:val="00AB052F"/>
    <w:rsid w:val="00AB08E7"/>
    <w:rsid w:val="00AB1205"/>
    <w:rsid w:val="00AB18C1"/>
    <w:rsid w:val="00AB1A80"/>
    <w:rsid w:val="00AB1AC2"/>
    <w:rsid w:val="00AB1E0F"/>
    <w:rsid w:val="00AB218A"/>
    <w:rsid w:val="00AB3E7C"/>
    <w:rsid w:val="00AB4613"/>
    <w:rsid w:val="00AB4A3A"/>
    <w:rsid w:val="00AB4B49"/>
    <w:rsid w:val="00AB503E"/>
    <w:rsid w:val="00AB6EE0"/>
    <w:rsid w:val="00AB77CB"/>
    <w:rsid w:val="00AB7D5A"/>
    <w:rsid w:val="00AC08DD"/>
    <w:rsid w:val="00AC1570"/>
    <w:rsid w:val="00AC16AE"/>
    <w:rsid w:val="00AC2421"/>
    <w:rsid w:val="00AC27E3"/>
    <w:rsid w:val="00AC2BA4"/>
    <w:rsid w:val="00AC73D4"/>
    <w:rsid w:val="00AD0B1B"/>
    <w:rsid w:val="00AD3FC2"/>
    <w:rsid w:val="00AD4255"/>
    <w:rsid w:val="00AD560D"/>
    <w:rsid w:val="00AD5613"/>
    <w:rsid w:val="00AD5BD5"/>
    <w:rsid w:val="00AD613D"/>
    <w:rsid w:val="00AD68F3"/>
    <w:rsid w:val="00AD7175"/>
    <w:rsid w:val="00AD728A"/>
    <w:rsid w:val="00AD7BD4"/>
    <w:rsid w:val="00AE06B6"/>
    <w:rsid w:val="00AE13DD"/>
    <w:rsid w:val="00AE1B4D"/>
    <w:rsid w:val="00AE2EE8"/>
    <w:rsid w:val="00AE6754"/>
    <w:rsid w:val="00AF1135"/>
    <w:rsid w:val="00AF4147"/>
    <w:rsid w:val="00AF4ACA"/>
    <w:rsid w:val="00AF5060"/>
    <w:rsid w:val="00AF60E1"/>
    <w:rsid w:val="00AF7644"/>
    <w:rsid w:val="00B0001A"/>
    <w:rsid w:val="00B00397"/>
    <w:rsid w:val="00B029BC"/>
    <w:rsid w:val="00B02ECE"/>
    <w:rsid w:val="00B0300D"/>
    <w:rsid w:val="00B046F5"/>
    <w:rsid w:val="00B04F9E"/>
    <w:rsid w:val="00B05DD5"/>
    <w:rsid w:val="00B06255"/>
    <w:rsid w:val="00B0627C"/>
    <w:rsid w:val="00B06395"/>
    <w:rsid w:val="00B0771E"/>
    <w:rsid w:val="00B101A7"/>
    <w:rsid w:val="00B10E92"/>
    <w:rsid w:val="00B12836"/>
    <w:rsid w:val="00B13155"/>
    <w:rsid w:val="00B13380"/>
    <w:rsid w:val="00B1757E"/>
    <w:rsid w:val="00B175BA"/>
    <w:rsid w:val="00B175D8"/>
    <w:rsid w:val="00B17846"/>
    <w:rsid w:val="00B20E16"/>
    <w:rsid w:val="00B21972"/>
    <w:rsid w:val="00B21994"/>
    <w:rsid w:val="00B236EC"/>
    <w:rsid w:val="00B23D84"/>
    <w:rsid w:val="00B2477E"/>
    <w:rsid w:val="00B26AC1"/>
    <w:rsid w:val="00B26E18"/>
    <w:rsid w:val="00B272E1"/>
    <w:rsid w:val="00B279D6"/>
    <w:rsid w:val="00B30698"/>
    <w:rsid w:val="00B30FE1"/>
    <w:rsid w:val="00B32EF5"/>
    <w:rsid w:val="00B33404"/>
    <w:rsid w:val="00B34CB8"/>
    <w:rsid w:val="00B362BB"/>
    <w:rsid w:val="00B375AD"/>
    <w:rsid w:val="00B3786A"/>
    <w:rsid w:val="00B40193"/>
    <w:rsid w:val="00B40942"/>
    <w:rsid w:val="00B40E2E"/>
    <w:rsid w:val="00B4353F"/>
    <w:rsid w:val="00B4411A"/>
    <w:rsid w:val="00B45B31"/>
    <w:rsid w:val="00B502AC"/>
    <w:rsid w:val="00B515D6"/>
    <w:rsid w:val="00B51D82"/>
    <w:rsid w:val="00B5211C"/>
    <w:rsid w:val="00B52677"/>
    <w:rsid w:val="00B538BE"/>
    <w:rsid w:val="00B55615"/>
    <w:rsid w:val="00B55A16"/>
    <w:rsid w:val="00B56145"/>
    <w:rsid w:val="00B56422"/>
    <w:rsid w:val="00B576A4"/>
    <w:rsid w:val="00B602CE"/>
    <w:rsid w:val="00B6077E"/>
    <w:rsid w:val="00B63F5D"/>
    <w:rsid w:val="00B66509"/>
    <w:rsid w:val="00B66591"/>
    <w:rsid w:val="00B70C02"/>
    <w:rsid w:val="00B72E14"/>
    <w:rsid w:val="00B73195"/>
    <w:rsid w:val="00B7534D"/>
    <w:rsid w:val="00B80ED2"/>
    <w:rsid w:val="00B8369C"/>
    <w:rsid w:val="00B84D49"/>
    <w:rsid w:val="00B84E61"/>
    <w:rsid w:val="00B91354"/>
    <w:rsid w:val="00B92103"/>
    <w:rsid w:val="00B9210B"/>
    <w:rsid w:val="00B929AB"/>
    <w:rsid w:val="00B93372"/>
    <w:rsid w:val="00B94840"/>
    <w:rsid w:val="00B950EB"/>
    <w:rsid w:val="00B953E4"/>
    <w:rsid w:val="00B96357"/>
    <w:rsid w:val="00B96850"/>
    <w:rsid w:val="00B96DC7"/>
    <w:rsid w:val="00B975BA"/>
    <w:rsid w:val="00B97C47"/>
    <w:rsid w:val="00B97CFD"/>
    <w:rsid w:val="00BA0A87"/>
    <w:rsid w:val="00BA0C93"/>
    <w:rsid w:val="00BA196C"/>
    <w:rsid w:val="00BA3943"/>
    <w:rsid w:val="00BA3F3F"/>
    <w:rsid w:val="00BA43CF"/>
    <w:rsid w:val="00BA45B7"/>
    <w:rsid w:val="00BA4FFF"/>
    <w:rsid w:val="00BA6AA4"/>
    <w:rsid w:val="00BB0512"/>
    <w:rsid w:val="00BB0A07"/>
    <w:rsid w:val="00BB1031"/>
    <w:rsid w:val="00BB19F1"/>
    <w:rsid w:val="00BB2853"/>
    <w:rsid w:val="00BB54D2"/>
    <w:rsid w:val="00BB76BE"/>
    <w:rsid w:val="00BC072D"/>
    <w:rsid w:val="00BC15D7"/>
    <w:rsid w:val="00BC1B93"/>
    <w:rsid w:val="00BC2052"/>
    <w:rsid w:val="00BC2C9A"/>
    <w:rsid w:val="00BC37B3"/>
    <w:rsid w:val="00BC41CE"/>
    <w:rsid w:val="00BC527B"/>
    <w:rsid w:val="00BC61FC"/>
    <w:rsid w:val="00BC6455"/>
    <w:rsid w:val="00BC7295"/>
    <w:rsid w:val="00BC72A1"/>
    <w:rsid w:val="00BD25D6"/>
    <w:rsid w:val="00BD2E1D"/>
    <w:rsid w:val="00BD3FD0"/>
    <w:rsid w:val="00BD4399"/>
    <w:rsid w:val="00BD5470"/>
    <w:rsid w:val="00BD5B12"/>
    <w:rsid w:val="00BD5BC2"/>
    <w:rsid w:val="00BD7DCB"/>
    <w:rsid w:val="00BE04DA"/>
    <w:rsid w:val="00BE067B"/>
    <w:rsid w:val="00BE12E1"/>
    <w:rsid w:val="00BE1558"/>
    <w:rsid w:val="00BE35B9"/>
    <w:rsid w:val="00BE3969"/>
    <w:rsid w:val="00BE3A11"/>
    <w:rsid w:val="00BE3D7C"/>
    <w:rsid w:val="00BE479D"/>
    <w:rsid w:val="00BE53B2"/>
    <w:rsid w:val="00BE70E4"/>
    <w:rsid w:val="00BE7920"/>
    <w:rsid w:val="00BE7A7A"/>
    <w:rsid w:val="00BE7E42"/>
    <w:rsid w:val="00BF1404"/>
    <w:rsid w:val="00BF287E"/>
    <w:rsid w:val="00BF2B93"/>
    <w:rsid w:val="00BF2FF7"/>
    <w:rsid w:val="00BF4376"/>
    <w:rsid w:val="00BF4D0C"/>
    <w:rsid w:val="00BF6507"/>
    <w:rsid w:val="00BF7450"/>
    <w:rsid w:val="00C012D8"/>
    <w:rsid w:val="00C013F8"/>
    <w:rsid w:val="00C01C37"/>
    <w:rsid w:val="00C01D1D"/>
    <w:rsid w:val="00C037DB"/>
    <w:rsid w:val="00C04C8D"/>
    <w:rsid w:val="00C04F80"/>
    <w:rsid w:val="00C05D77"/>
    <w:rsid w:val="00C07348"/>
    <w:rsid w:val="00C105FA"/>
    <w:rsid w:val="00C12C81"/>
    <w:rsid w:val="00C12EF4"/>
    <w:rsid w:val="00C1395A"/>
    <w:rsid w:val="00C1592D"/>
    <w:rsid w:val="00C159C9"/>
    <w:rsid w:val="00C205B0"/>
    <w:rsid w:val="00C20C06"/>
    <w:rsid w:val="00C21817"/>
    <w:rsid w:val="00C23CA4"/>
    <w:rsid w:val="00C31084"/>
    <w:rsid w:val="00C3113D"/>
    <w:rsid w:val="00C32FA1"/>
    <w:rsid w:val="00C34E5E"/>
    <w:rsid w:val="00C3552C"/>
    <w:rsid w:val="00C35BC5"/>
    <w:rsid w:val="00C36CE9"/>
    <w:rsid w:val="00C36D73"/>
    <w:rsid w:val="00C3783B"/>
    <w:rsid w:val="00C3787E"/>
    <w:rsid w:val="00C40E4D"/>
    <w:rsid w:val="00C42427"/>
    <w:rsid w:val="00C424B4"/>
    <w:rsid w:val="00C42DC7"/>
    <w:rsid w:val="00C43804"/>
    <w:rsid w:val="00C4416A"/>
    <w:rsid w:val="00C448AD"/>
    <w:rsid w:val="00C44F4E"/>
    <w:rsid w:val="00C45C9A"/>
    <w:rsid w:val="00C45EB5"/>
    <w:rsid w:val="00C4643A"/>
    <w:rsid w:val="00C47269"/>
    <w:rsid w:val="00C50438"/>
    <w:rsid w:val="00C50A69"/>
    <w:rsid w:val="00C56049"/>
    <w:rsid w:val="00C56BE1"/>
    <w:rsid w:val="00C57F47"/>
    <w:rsid w:val="00C60FC2"/>
    <w:rsid w:val="00C6237F"/>
    <w:rsid w:val="00C6318A"/>
    <w:rsid w:val="00C6343F"/>
    <w:rsid w:val="00C6620D"/>
    <w:rsid w:val="00C6659A"/>
    <w:rsid w:val="00C6715E"/>
    <w:rsid w:val="00C67192"/>
    <w:rsid w:val="00C67EA7"/>
    <w:rsid w:val="00C71FE7"/>
    <w:rsid w:val="00C73A35"/>
    <w:rsid w:val="00C74FCF"/>
    <w:rsid w:val="00C75C0E"/>
    <w:rsid w:val="00C76266"/>
    <w:rsid w:val="00C80339"/>
    <w:rsid w:val="00C808EB"/>
    <w:rsid w:val="00C809D4"/>
    <w:rsid w:val="00C818F1"/>
    <w:rsid w:val="00C8411D"/>
    <w:rsid w:val="00C85063"/>
    <w:rsid w:val="00C86475"/>
    <w:rsid w:val="00C86D48"/>
    <w:rsid w:val="00C901B6"/>
    <w:rsid w:val="00C913F5"/>
    <w:rsid w:val="00C914C4"/>
    <w:rsid w:val="00C91A55"/>
    <w:rsid w:val="00C929BD"/>
    <w:rsid w:val="00C93292"/>
    <w:rsid w:val="00C94FD6"/>
    <w:rsid w:val="00C96566"/>
    <w:rsid w:val="00C97864"/>
    <w:rsid w:val="00CA112A"/>
    <w:rsid w:val="00CA1B2D"/>
    <w:rsid w:val="00CA1EB4"/>
    <w:rsid w:val="00CA260B"/>
    <w:rsid w:val="00CA373C"/>
    <w:rsid w:val="00CA3BF1"/>
    <w:rsid w:val="00CA3DA3"/>
    <w:rsid w:val="00CA652F"/>
    <w:rsid w:val="00CA6573"/>
    <w:rsid w:val="00CA677E"/>
    <w:rsid w:val="00CA71C7"/>
    <w:rsid w:val="00CA7628"/>
    <w:rsid w:val="00CB072C"/>
    <w:rsid w:val="00CB15C6"/>
    <w:rsid w:val="00CB388F"/>
    <w:rsid w:val="00CB4D81"/>
    <w:rsid w:val="00CB52B8"/>
    <w:rsid w:val="00CB54D8"/>
    <w:rsid w:val="00CB7B68"/>
    <w:rsid w:val="00CC0EA2"/>
    <w:rsid w:val="00CC1BF1"/>
    <w:rsid w:val="00CC423D"/>
    <w:rsid w:val="00CC6554"/>
    <w:rsid w:val="00CC7BAC"/>
    <w:rsid w:val="00CC7D60"/>
    <w:rsid w:val="00CD4B38"/>
    <w:rsid w:val="00CD53F9"/>
    <w:rsid w:val="00CD6C96"/>
    <w:rsid w:val="00CD6DBA"/>
    <w:rsid w:val="00CD7D33"/>
    <w:rsid w:val="00CE1DC0"/>
    <w:rsid w:val="00CE223C"/>
    <w:rsid w:val="00CE4748"/>
    <w:rsid w:val="00CE650C"/>
    <w:rsid w:val="00CE692F"/>
    <w:rsid w:val="00CF2399"/>
    <w:rsid w:val="00CF2D1C"/>
    <w:rsid w:val="00CF350D"/>
    <w:rsid w:val="00CF372A"/>
    <w:rsid w:val="00CF4D61"/>
    <w:rsid w:val="00CF5D7E"/>
    <w:rsid w:val="00CF7AF8"/>
    <w:rsid w:val="00D00398"/>
    <w:rsid w:val="00D032A6"/>
    <w:rsid w:val="00D03C6C"/>
    <w:rsid w:val="00D052F5"/>
    <w:rsid w:val="00D05492"/>
    <w:rsid w:val="00D06BF9"/>
    <w:rsid w:val="00D07516"/>
    <w:rsid w:val="00D07700"/>
    <w:rsid w:val="00D10605"/>
    <w:rsid w:val="00D108E4"/>
    <w:rsid w:val="00D10D1B"/>
    <w:rsid w:val="00D1472E"/>
    <w:rsid w:val="00D14E57"/>
    <w:rsid w:val="00D15289"/>
    <w:rsid w:val="00D15DFD"/>
    <w:rsid w:val="00D1654D"/>
    <w:rsid w:val="00D16B07"/>
    <w:rsid w:val="00D21554"/>
    <w:rsid w:val="00D21857"/>
    <w:rsid w:val="00D224A7"/>
    <w:rsid w:val="00D23562"/>
    <w:rsid w:val="00D2396B"/>
    <w:rsid w:val="00D244D1"/>
    <w:rsid w:val="00D24EFC"/>
    <w:rsid w:val="00D256BB"/>
    <w:rsid w:val="00D26483"/>
    <w:rsid w:val="00D264FF"/>
    <w:rsid w:val="00D26595"/>
    <w:rsid w:val="00D27664"/>
    <w:rsid w:val="00D2778E"/>
    <w:rsid w:val="00D27C95"/>
    <w:rsid w:val="00D30E44"/>
    <w:rsid w:val="00D31039"/>
    <w:rsid w:val="00D362A8"/>
    <w:rsid w:val="00D362B2"/>
    <w:rsid w:val="00D36660"/>
    <w:rsid w:val="00D366B7"/>
    <w:rsid w:val="00D3743F"/>
    <w:rsid w:val="00D4010D"/>
    <w:rsid w:val="00D438A3"/>
    <w:rsid w:val="00D44E89"/>
    <w:rsid w:val="00D45141"/>
    <w:rsid w:val="00D46783"/>
    <w:rsid w:val="00D4733F"/>
    <w:rsid w:val="00D51344"/>
    <w:rsid w:val="00D51AC9"/>
    <w:rsid w:val="00D538AA"/>
    <w:rsid w:val="00D53917"/>
    <w:rsid w:val="00D56E60"/>
    <w:rsid w:val="00D57D8D"/>
    <w:rsid w:val="00D60FB1"/>
    <w:rsid w:val="00D6110A"/>
    <w:rsid w:val="00D62D52"/>
    <w:rsid w:val="00D63524"/>
    <w:rsid w:val="00D67558"/>
    <w:rsid w:val="00D708E3"/>
    <w:rsid w:val="00D71102"/>
    <w:rsid w:val="00D727A3"/>
    <w:rsid w:val="00D7285A"/>
    <w:rsid w:val="00D72EA2"/>
    <w:rsid w:val="00D770FC"/>
    <w:rsid w:val="00D77C4E"/>
    <w:rsid w:val="00D77CB9"/>
    <w:rsid w:val="00D81A52"/>
    <w:rsid w:val="00D828B2"/>
    <w:rsid w:val="00D83350"/>
    <w:rsid w:val="00D85F2A"/>
    <w:rsid w:val="00D86514"/>
    <w:rsid w:val="00D90391"/>
    <w:rsid w:val="00D931C4"/>
    <w:rsid w:val="00D95346"/>
    <w:rsid w:val="00D9590E"/>
    <w:rsid w:val="00D95AA0"/>
    <w:rsid w:val="00D95B25"/>
    <w:rsid w:val="00D96559"/>
    <w:rsid w:val="00D97F3D"/>
    <w:rsid w:val="00DA04C1"/>
    <w:rsid w:val="00DA20C6"/>
    <w:rsid w:val="00DA2FCB"/>
    <w:rsid w:val="00DA4BED"/>
    <w:rsid w:val="00DA59BE"/>
    <w:rsid w:val="00DA6286"/>
    <w:rsid w:val="00DB0A1E"/>
    <w:rsid w:val="00DB0B75"/>
    <w:rsid w:val="00DB0C8D"/>
    <w:rsid w:val="00DB2A1C"/>
    <w:rsid w:val="00DB3023"/>
    <w:rsid w:val="00DB5425"/>
    <w:rsid w:val="00DB5599"/>
    <w:rsid w:val="00DB55E7"/>
    <w:rsid w:val="00DB6DB1"/>
    <w:rsid w:val="00DC0219"/>
    <w:rsid w:val="00DC0B21"/>
    <w:rsid w:val="00DC1E00"/>
    <w:rsid w:val="00DC22B3"/>
    <w:rsid w:val="00DC2533"/>
    <w:rsid w:val="00DC3EA0"/>
    <w:rsid w:val="00DD2677"/>
    <w:rsid w:val="00DD330A"/>
    <w:rsid w:val="00DD707A"/>
    <w:rsid w:val="00DD7107"/>
    <w:rsid w:val="00DD7EB0"/>
    <w:rsid w:val="00DE0550"/>
    <w:rsid w:val="00DE0DBA"/>
    <w:rsid w:val="00DE2995"/>
    <w:rsid w:val="00DE494E"/>
    <w:rsid w:val="00DE4DB8"/>
    <w:rsid w:val="00DE7483"/>
    <w:rsid w:val="00DF0F33"/>
    <w:rsid w:val="00DF1253"/>
    <w:rsid w:val="00DF18A2"/>
    <w:rsid w:val="00DF2778"/>
    <w:rsid w:val="00DF27C9"/>
    <w:rsid w:val="00DF2F46"/>
    <w:rsid w:val="00DF3926"/>
    <w:rsid w:val="00DF740D"/>
    <w:rsid w:val="00DF762D"/>
    <w:rsid w:val="00DF7F95"/>
    <w:rsid w:val="00E0173B"/>
    <w:rsid w:val="00E01FDA"/>
    <w:rsid w:val="00E031BB"/>
    <w:rsid w:val="00E037FB"/>
    <w:rsid w:val="00E06CFB"/>
    <w:rsid w:val="00E06D8A"/>
    <w:rsid w:val="00E07850"/>
    <w:rsid w:val="00E1089C"/>
    <w:rsid w:val="00E10BB1"/>
    <w:rsid w:val="00E1195C"/>
    <w:rsid w:val="00E136B9"/>
    <w:rsid w:val="00E15B39"/>
    <w:rsid w:val="00E16B35"/>
    <w:rsid w:val="00E1714F"/>
    <w:rsid w:val="00E20E17"/>
    <w:rsid w:val="00E21495"/>
    <w:rsid w:val="00E2176B"/>
    <w:rsid w:val="00E218CC"/>
    <w:rsid w:val="00E21AB0"/>
    <w:rsid w:val="00E221C5"/>
    <w:rsid w:val="00E2323E"/>
    <w:rsid w:val="00E23AA8"/>
    <w:rsid w:val="00E256FA"/>
    <w:rsid w:val="00E2613D"/>
    <w:rsid w:val="00E266FD"/>
    <w:rsid w:val="00E268DF"/>
    <w:rsid w:val="00E26E7D"/>
    <w:rsid w:val="00E279A1"/>
    <w:rsid w:val="00E27A94"/>
    <w:rsid w:val="00E320A2"/>
    <w:rsid w:val="00E33833"/>
    <w:rsid w:val="00E33AD0"/>
    <w:rsid w:val="00E33C4A"/>
    <w:rsid w:val="00E349C0"/>
    <w:rsid w:val="00E34B8A"/>
    <w:rsid w:val="00E34ED9"/>
    <w:rsid w:val="00E36629"/>
    <w:rsid w:val="00E369A0"/>
    <w:rsid w:val="00E400EB"/>
    <w:rsid w:val="00E427B4"/>
    <w:rsid w:val="00E42883"/>
    <w:rsid w:val="00E42D3A"/>
    <w:rsid w:val="00E43026"/>
    <w:rsid w:val="00E43CF2"/>
    <w:rsid w:val="00E46C29"/>
    <w:rsid w:val="00E47067"/>
    <w:rsid w:val="00E50C1C"/>
    <w:rsid w:val="00E534B7"/>
    <w:rsid w:val="00E544A1"/>
    <w:rsid w:val="00E54958"/>
    <w:rsid w:val="00E54CE7"/>
    <w:rsid w:val="00E56D3F"/>
    <w:rsid w:val="00E57107"/>
    <w:rsid w:val="00E60766"/>
    <w:rsid w:val="00E632F7"/>
    <w:rsid w:val="00E63475"/>
    <w:rsid w:val="00E6486C"/>
    <w:rsid w:val="00E6576F"/>
    <w:rsid w:val="00E664A2"/>
    <w:rsid w:val="00E67D55"/>
    <w:rsid w:val="00E70638"/>
    <w:rsid w:val="00E7159E"/>
    <w:rsid w:val="00E72C70"/>
    <w:rsid w:val="00E72D8E"/>
    <w:rsid w:val="00E7364C"/>
    <w:rsid w:val="00E73B00"/>
    <w:rsid w:val="00E73CA4"/>
    <w:rsid w:val="00E755DE"/>
    <w:rsid w:val="00E77012"/>
    <w:rsid w:val="00E77ED2"/>
    <w:rsid w:val="00E80678"/>
    <w:rsid w:val="00E810C5"/>
    <w:rsid w:val="00E81A90"/>
    <w:rsid w:val="00E84997"/>
    <w:rsid w:val="00E85EE7"/>
    <w:rsid w:val="00E8732A"/>
    <w:rsid w:val="00E874E7"/>
    <w:rsid w:val="00E90399"/>
    <w:rsid w:val="00E90740"/>
    <w:rsid w:val="00E90EDE"/>
    <w:rsid w:val="00E9166B"/>
    <w:rsid w:val="00E93EEA"/>
    <w:rsid w:val="00E94E0E"/>
    <w:rsid w:val="00E96F50"/>
    <w:rsid w:val="00E97185"/>
    <w:rsid w:val="00E97283"/>
    <w:rsid w:val="00E97B46"/>
    <w:rsid w:val="00EA0B5B"/>
    <w:rsid w:val="00EA0C63"/>
    <w:rsid w:val="00EA1909"/>
    <w:rsid w:val="00EA292E"/>
    <w:rsid w:val="00EA2E4A"/>
    <w:rsid w:val="00EA47B3"/>
    <w:rsid w:val="00EA531B"/>
    <w:rsid w:val="00EA69AC"/>
    <w:rsid w:val="00EB05D5"/>
    <w:rsid w:val="00EB0761"/>
    <w:rsid w:val="00EB1327"/>
    <w:rsid w:val="00EB19B2"/>
    <w:rsid w:val="00EB229A"/>
    <w:rsid w:val="00EB278A"/>
    <w:rsid w:val="00EB4038"/>
    <w:rsid w:val="00EB432C"/>
    <w:rsid w:val="00EB43F8"/>
    <w:rsid w:val="00EC053A"/>
    <w:rsid w:val="00EC0CA6"/>
    <w:rsid w:val="00EC0E84"/>
    <w:rsid w:val="00EC1FA6"/>
    <w:rsid w:val="00EC210D"/>
    <w:rsid w:val="00EC4CDA"/>
    <w:rsid w:val="00EC52D6"/>
    <w:rsid w:val="00EC75C5"/>
    <w:rsid w:val="00ED0B00"/>
    <w:rsid w:val="00ED0DB7"/>
    <w:rsid w:val="00ED4164"/>
    <w:rsid w:val="00ED5CC9"/>
    <w:rsid w:val="00ED649D"/>
    <w:rsid w:val="00ED64FF"/>
    <w:rsid w:val="00ED72A1"/>
    <w:rsid w:val="00EE036A"/>
    <w:rsid w:val="00EE0E3B"/>
    <w:rsid w:val="00EE0EFA"/>
    <w:rsid w:val="00EE2669"/>
    <w:rsid w:val="00EE46EB"/>
    <w:rsid w:val="00EE51E3"/>
    <w:rsid w:val="00EE67D8"/>
    <w:rsid w:val="00EF1AAE"/>
    <w:rsid w:val="00EF38AC"/>
    <w:rsid w:val="00EF4DD5"/>
    <w:rsid w:val="00EF59C7"/>
    <w:rsid w:val="00EF68DC"/>
    <w:rsid w:val="00EF7433"/>
    <w:rsid w:val="00EF753E"/>
    <w:rsid w:val="00F0002D"/>
    <w:rsid w:val="00F0076B"/>
    <w:rsid w:val="00F00FEF"/>
    <w:rsid w:val="00F01869"/>
    <w:rsid w:val="00F02D26"/>
    <w:rsid w:val="00F035C6"/>
    <w:rsid w:val="00F04825"/>
    <w:rsid w:val="00F04D1E"/>
    <w:rsid w:val="00F05D1F"/>
    <w:rsid w:val="00F05D60"/>
    <w:rsid w:val="00F06BA0"/>
    <w:rsid w:val="00F06FE5"/>
    <w:rsid w:val="00F1011D"/>
    <w:rsid w:val="00F106BE"/>
    <w:rsid w:val="00F106C9"/>
    <w:rsid w:val="00F10D62"/>
    <w:rsid w:val="00F12C02"/>
    <w:rsid w:val="00F130BE"/>
    <w:rsid w:val="00F1479D"/>
    <w:rsid w:val="00F15AC2"/>
    <w:rsid w:val="00F166E4"/>
    <w:rsid w:val="00F17762"/>
    <w:rsid w:val="00F17BA6"/>
    <w:rsid w:val="00F2068B"/>
    <w:rsid w:val="00F212EE"/>
    <w:rsid w:val="00F213B8"/>
    <w:rsid w:val="00F22563"/>
    <w:rsid w:val="00F23D4C"/>
    <w:rsid w:val="00F23FD4"/>
    <w:rsid w:val="00F2430B"/>
    <w:rsid w:val="00F255DE"/>
    <w:rsid w:val="00F25F04"/>
    <w:rsid w:val="00F261DF"/>
    <w:rsid w:val="00F26E3C"/>
    <w:rsid w:val="00F3106E"/>
    <w:rsid w:val="00F316BD"/>
    <w:rsid w:val="00F31911"/>
    <w:rsid w:val="00F31D2A"/>
    <w:rsid w:val="00F3202C"/>
    <w:rsid w:val="00F32592"/>
    <w:rsid w:val="00F34F32"/>
    <w:rsid w:val="00F35D18"/>
    <w:rsid w:val="00F35D95"/>
    <w:rsid w:val="00F37A91"/>
    <w:rsid w:val="00F41E70"/>
    <w:rsid w:val="00F43175"/>
    <w:rsid w:val="00F44195"/>
    <w:rsid w:val="00F45005"/>
    <w:rsid w:val="00F4789C"/>
    <w:rsid w:val="00F47BAD"/>
    <w:rsid w:val="00F47EFE"/>
    <w:rsid w:val="00F50407"/>
    <w:rsid w:val="00F5276D"/>
    <w:rsid w:val="00F55455"/>
    <w:rsid w:val="00F55B22"/>
    <w:rsid w:val="00F572CC"/>
    <w:rsid w:val="00F6096F"/>
    <w:rsid w:val="00F61F45"/>
    <w:rsid w:val="00F61FFA"/>
    <w:rsid w:val="00F62D01"/>
    <w:rsid w:val="00F6476A"/>
    <w:rsid w:val="00F64BC3"/>
    <w:rsid w:val="00F65031"/>
    <w:rsid w:val="00F651F9"/>
    <w:rsid w:val="00F67DE4"/>
    <w:rsid w:val="00F71EFD"/>
    <w:rsid w:val="00F7292E"/>
    <w:rsid w:val="00F72D8D"/>
    <w:rsid w:val="00F73212"/>
    <w:rsid w:val="00F74F05"/>
    <w:rsid w:val="00F757B1"/>
    <w:rsid w:val="00F77E9E"/>
    <w:rsid w:val="00F81708"/>
    <w:rsid w:val="00F82552"/>
    <w:rsid w:val="00F83496"/>
    <w:rsid w:val="00F83506"/>
    <w:rsid w:val="00F8366C"/>
    <w:rsid w:val="00F83B48"/>
    <w:rsid w:val="00F840F5"/>
    <w:rsid w:val="00F8485B"/>
    <w:rsid w:val="00F853BD"/>
    <w:rsid w:val="00F8579F"/>
    <w:rsid w:val="00F859D8"/>
    <w:rsid w:val="00F86CA8"/>
    <w:rsid w:val="00F9024D"/>
    <w:rsid w:val="00F9177A"/>
    <w:rsid w:val="00F925AD"/>
    <w:rsid w:val="00F94E81"/>
    <w:rsid w:val="00F95887"/>
    <w:rsid w:val="00F961FE"/>
    <w:rsid w:val="00F977C0"/>
    <w:rsid w:val="00F97A0D"/>
    <w:rsid w:val="00FA1A8C"/>
    <w:rsid w:val="00FA253B"/>
    <w:rsid w:val="00FA2BCD"/>
    <w:rsid w:val="00FA4B3C"/>
    <w:rsid w:val="00FA4B51"/>
    <w:rsid w:val="00FA57DF"/>
    <w:rsid w:val="00FA649A"/>
    <w:rsid w:val="00FA6900"/>
    <w:rsid w:val="00FA6D7E"/>
    <w:rsid w:val="00FA6E3C"/>
    <w:rsid w:val="00FB1128"/>
    <w:rsid w:val="00FB1E4E"/>
    <w:rsid w:val="00FB2EEB"/>
    <w:rsid w:val="00FB3EDB"/>
    <w:rsid w:val="00FB4593"/>
    <w:rsid w:val="00FB51E9"/>
    <w:rsid w:val="00FB7F2A"/>
    <w:rsid w:val="00FC0853"/>
    <w:rsid w:val="00FC1B0C"/>
    <w:rsid w:val="00FC1BB3"/>
    <w:rsid w:val="00FC252B"/>
    <w:rsid w:val="00FC2747"/>
    <w:rsid w:val="00FC2BE3"/>
    <w:rsid w:val="00FC55CE"/>
    <w:rsid w:val="00FC5A01"/>
    <w:rsid w:val="00FC6C05"/>
    <w:rsid w:val="00FC6E1F"/>
    <w:rsid w:val="00FC7077"/>
    <w:rsid w:val="00FD05AD"/>
    <w:rsid w:val="00FD300B"/>
    <w:rsid w:val="00FD3014"/>
    <w:rsid w:val="00FD4CBA"/>
    <w:rsid w:val="00FD50BB"/>
    <w:rsid w:val="00FD63FC"/>
    <w:rsid w:val="00FD6582"/>
    <w:rsid w:val="00FD68F9"/>
    <w:rsid w:val="00FD743E"/>
    <w:rsid w:val="00FE1C57"/>
    <w:rsid w:val="00FE230B"/>
    <w:rsid w:val="00FE475B"/>
    <w:rsid w:val="00FE5032"/>
    <w:rsid w:val="00FE503D"/>
    <w:rsid w:val="00FE5D57"/>
    <w:rsid w:val="00FE6963"/>
    <w:rsid w:val="00FE7BAA"/>
    <w:rsid w:val="00FE7D94"/>
    <w:rsid w:val="00FF341F"/>
    <w:rsid w:val="00FF6456"/>
    <w:rsid w:val="00FF6F81"/>
    <w:rsid w:val="00FF7C06"/>
    <w:rsid w:val="5CB17BC3"/>
    <w:rsid w:val="735C1DFD"/>
    <w:rsid w:val="7E85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rFonts w:ascii="Times New Roman" w:hAnsi="Times New Roman" w:eastAsia="仿宋_GB2312" w:cs="Times New Roman"/>
      <w:sz w:val="18"/>
      <w:szCs w:val="18"/>
    </w:rPr>
  </w:style>
  <w:style w:type="character" w:customStyle="1" w:styleId="9">
    <w:name w:val="页脚 字符"/>
    <w:basedOn w:val="7"/>
    <w:link w:val="3"/>
    <w:uiPriority w:val="99"/>
    <w:rPr>
      <w:rFonts w:ascii="Times New Roman" w:hAnsi="Times New Roman" w:eastAsia="仿宋_GB2312" w:cs="Times New Roman"/>
      <w:sz w:val="18"/>
      <w:szCs w:val="18"/>
    </w:rPr>
  </w:style>
  <w:style w:type="character" w:customStyle="1" w:styleId="10">
    <w:name w:val="批注框文本 字符"/>
    <w:basedOn w:val="7"/>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2D13E-087D-4B4A-89B2-315D9F5A1C9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1195</Words>
  <Characters>1354</Characters>
  <Lines>12</Lines>
  <Paragraphs>3</Paragraphs>
  <TotalTime>90</TotalTime>
  <ScaleCrop>false</ScaleCrop>
  <LinksUpToDate>false</LinksUpToDate>
  <CharactersWithSpaces>1356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2019-07-25T08:52:00Z</dcterms:created>
  <dc:creator>程臻</dc:creator>
  <cp:lastModifiedBy>Administrator</cp:lastModifiedBy>
  <cp:lastPrinted>2019-07-09T11:19:00Z</cp:lastPrinted>
  <dcterms:modified xsi:type="dcterms:W3CDTF">2022-11-23T01:23:52Z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DBFC23162CF14256B9259987358D2609</vt:lpwstr>
  </property>
</Properties>
</file>